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633"/>
      </w:tblGrid>
      <w:tr w:rsidR="00877D00" w:rsidRPr="00877D00" w14:paraId="3C7AB775" w14:textId="77777777" w:rsidTr="00877D00">
        <w:tc>
          <w:tcPr>
            <w:tcW w:w="5000" w:type="pct"/>
            <w:tcBorders>
              <w:top w:val="single" w:sz="2" w:space="0" w:color="auto"/>
              <w:left w:val="single" w:sz="2" w:space="0" w:color="auto"/>
              <w:bottom w:val="single" w:sz="2" w:space="0" w:color="auto"/>
              <w:right w:val="single" w:sz="2" w:space="0" w:color="auto"/>
            </w:tcBorders>
            <w:shd w:val="clear" w:color="auto" w:fill="auto"/>
            <w:hideMark/>
          </w:tcPr>
          <w:p w14:paraId="62178CA0" w14:textId="77777777" w:rsidR="00877D00" w:rsidRPr="00877D00" w:rsidRDefault="00877D00" w:rsidP="00877D00">
            <w:pPr>
              <w:spacing w:before="150" w:after="150" w:line="240" w:lineRule="auto"/>
              <w:ind w:left="450" w:right="450"/>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noProof/>
                <w:sz w:val="24"/>
                <w:szCs w:val="24"/>
                <w:lang w:eastAsia="uk-UA"/>
              </w:rPr>
              <w:drawing>
                <wp:inline distT="0" distB="0" distL="0" distR="0" wp14:anchorId="28BDC841" wp14:editId="13B81E30">
                  <wp:extent cx="571500" cy="762000"/>
                  <wp:effectExtent l="0" t="0" r="0" b="0"/>
                  <wp:docPr id="5" name="Рисунок 5"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77D00" w:rsidRPr="00877D00" w14:paraId="15DC6DE0" w14:textId="77777777" w:rsidTr="00877D00">
        <w:tc>
          <w:tcPr>
            <w:tcW w:w="5000" w:type="pct"/>
            <w:tcBorders>
              <w:top w:val="single" w:sz="2" w:space="0" w:color="auto"/>
              <w:left w:val="single" w:sz="2" w:space="0" w:color="auto"/>
              <w:bottom w:val="single" w:sz="2" w:space="0" w:color="auto"/>
              <w:right w:val="single" w:sz="2" w:space="0" w:color="auto"/>
            </w:tcBorders>
            <w:shd w:val="clear" w:color="auto" w:fill="auto"/>
            <w:hideMark/>
          </w:tcPr>
          <w:p w14:paraId="4ADCDB78" w14:textId="77777777" w:rsidR="00877D00" w:rsidRPr="00877D00" w:rsidRDefault="00877D00" w:rsidP="00877D00">
            <w:pPr>
              <w:spacing w:before="300" w:after="0" w:line="240" w:lineRule="auto"/>
              <w:ind w:left="450" w:right="450"/>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b/>
                <w:bCs/>
                <w:color w:val="000000"/>
                <w:sz w:val="32"/>
                <w:szCs w:val="32"/>
                <w:lang w:eastAsia="uk-UA"/>
              </w:rPr>
              <w:t>КАБІНЕТ МІНІСТРІВ УКРАЇНИ</w:t>
            </w:r>
            <w:r w:rsidRPr="00877D00">
              <w:rPr>
                <w:rFonts w:ascii="Times New Roman" w:eastAsia="Times New Roman" w:hAnsi="Times New Roman" w:cs="Times New Roman"/>
                <w:sz w:val="24"/>
                <w:szCs w:val="24"/>
                <w:lang w:eastAsia="uk-UA"/>
              </w:rPr>
              <w:t> </w:t>
            </w:r>
            <w:r w:rsidRPr="00877D00">
              <w:rPr>
                <w:rFonts w:ascii="Times New Roman" w:eastAsia="Times New Roman" w:hAnsi="Times New Roman" w:cs="Times New Roman"/>
                <w:sz w:val="24"/>
                <w:szCs w:val="24"/>
                <w:lang w:eastAsia="uk-UA"/>
              </w:rPr>
              <w:br/>
            </w:r>
            <w:r w:rsidRPr="00877D00">
              <w:rPr>
                <w:rFonts w:ascii="Times New Roman" w:eastAsia="Times New Roman" w:hAnsi="Times New Roman" w:cs="Times New Roman"/>
                <w:b/>
                <w:bCs/>
                <w:color w:val="000000"/>
                <w:sz w:val="36"/>
                <w:szCs w:val="36"/>
                <w:lang w:eastAsia="uk-UA"/>
              </w:rPr>
              <w:t>ПОСТАНОВА</w:t>
            </w:r>
          </w:p>
        </w:tc>
      </w:tr>
      <w:tr w:rsidR="00877D00" w:rsidRPr="00877D00" w14:paraId="167E7941" w14:textId="77777777" w:rsidTr="00877D00">
        <w:tc>
          <w:tcPr>
            <w:tcW w:w="5000" w:type="pct"/>
            <w:tcBorders>
              <w:top w:val="single" w:sz="2" w:space="0" w:color="auto"/>
              <w:left w:val="single" w:sz="2" w:space="0" w:color="auto"/>
              <w:bottom w:val="single" w:sz="2" w:space="0" w:color="auto"/>
              <w:right w:val="single" w:sz="2" w:space="0" w:color="auto"/>
            </w:tcBorders>
            <w:shd w:val="clear" w:color="auto" w:fill="auto"/>
            <w:hideMark/>
          </w:tcPr>
          <w:p w14:paraId="446FF7B3" w14:textId="77777777" w:rsidR="00877D00" w:rsidRPr="00877D00" w:rsidRDefault="00877D00" w:rsidP="00877D00">
            <w:pPr>
              <w:spacing w:before="150" w:after="150" w:line="240" w:lineRule="auto"/>
              <w:ind w:left="450" w:right="450"/>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b/>
                <w:bCs/>
                <w:color w:val="000000"/>
                <w:sz w:val="24"/>
                <w:szCs w:val="24"/>
                <w:lang w:eastAsia="uk-UA"/>
              </w:rPr>
              <w:t>від 31 жовтня 2018 р. № 896 </w:t>
            </w:r>
            <w:r w:rsidRPr="00877D00">
              <w:rPr>
                <w:rFonts w:ascii="Times New Roman" w:eastAsia="Times New Roman" w:hAnsi="Times New Roman" w:cs="Times New Roman"/>
                <w:sz w:val="24"/>
                <w:szCs w:val="24"/>
                <w:lang w:eastAsia="uk-UA"/>
              </w:rPr>
              <w:br/>
            </w:r>
            <w:r w:rsidRPr="00877D00">
              <w:rPr>
                <w:rFonts w:ascii="Times New Roman" w:eastAsia="Times New Roman" w:hAnsi="Times New Roman" w:cs="Times New Roman"/>
                <w:b/>
                <w:bCs/>
                <w:color w:val="000000"/>
                <w:sz w:val="24"/>
                <w:szCs w:val="24"/>
                <w:lang w:eastAsia="uk-UA"/>
              </w:rPr>
              <w:t>Київ</w:t>
            </w:r>
          </w:p>
        </w:tc>
      </w:tr>
    </w:tbl>
    <w:p w14:paraId="0CFE6352" w14:textId="77777777" w:rsidR="00877D00" w:rsidRPr="00877D00" w:rsidRDefault="00877D00" w:rsidP="00877D00">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877D00">
        <w:rPr>
          <w:rFonts w:ascii="Times New Roman" w:eastAsia="Times New Roman" w:hAnsi="Times New Roman" w:cs="Times New Roman"/>
          <w:b/>
          <w:bCs/>
          <w:color w:val="000000"/>
          <w:sz w:val="32"/>
          <w:szCs w:val="32"/>
          <w:lang w:eastAsia="uk-UA"/>
        </w:rPr>
        <w:t>Деякі питання здійснення планових заходів державного контролю Державною службою з питань безпечності харчових продуктів та захисту споживачів</w:t>
      </w:r>
    </w:p>
    <w:p w14:paraId="1634F6D1"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877D00">
        <w:rPr>
          <w:rFonts w:ascii="Times New Roman" w:eastAsia="Times New Roman" w:hAnsi="Times New Roman" w:cs="Times New Roman"/>
          <w:color w:val="000000"/>
          <w:sz w:val="24"/>
          <w:szCs w:val="24"/>
          <w:lang w:eastAsia="uk-UA"/>
        </w:rPr>
        <w:t>Відповідно до </w:t>
      </w:r>
      <w:hyperlink r:id="rId5" w:anchor="n69" w:tgtFrame="_blank" w:history="1">
        <w:r w:rsidRPr="00877D00">
          <w:rPr>
            <w:rFonts w:ascii="Times New Roman" w:eastAsia="Times New Roman" w:hAnsi="Times New Roman" w:cs="Times New Roman"/>
            <w:color w:val="000099"/>
            <w:sz w:val="24"/>
            <w:szCs w:val="24"/>
            <w:u w:val="single"/>
            <w:lang w:eastAsia="uk-UA"/>
          </w:rPr>
          <w:t>пункту 5 частини першої статті 5</w:t>
        </w:r>
      </w:hyperlink>
      <w:r w:rsidRPr="00877D00">
        <w:rPr>
          <w:rFonts w:ascii="Times New Roman" w:eastAsia="Times New Roman" w:hAnsi="Times New Roman" w:cs="Times New Roman"/>
          <w:color w:val="000000"/>
          <w:sz w:val="24"/>
          <w:szCs w:val="24"/>
          <w:lang w:eastAsia="uk-UA"/>
        </w:rPr>
        <w:t>, </w:t>
      </w:r>
      <w:hyperlink r:id="rId6" w:anchor="n270" w:tgtFrame="_blank" w:history="1">
        <w:r w:rsidRPr="00877D00">
          <w:rPr>
            <w:rFonts w:ascii="Times New Roman" w:eastAsia="Times New Roman" w:hAnsi="Times New Roman" w:cs="Times New Roman"/>
            <w:color w:val="000099"/>
            <w:sz w:val="24"/>
            <w:szCs w:val="24"/>
            <w:u w:val="single"/>
            <w:lang w:eastAsia="uk-UA"/>
          </w:rPr>
          <w:t>статті 18</w:t>
        </w:r>
      </w:hyperlink>
      <w:r w:rsidRPr="00877D00">
        <w:rPr>
          <w:rFonts w:ascii="Times New Roman" w:eastAsia="Times New Roman" w:hAnsi="Times New Roman" w:cs="Times New Roman"/>
          <w:color w:val="000000"/>
          <w:sz w:val="24"/>
          <w:szCs w:val="24"/>
          <w:lang w:eastAsia="uk-UA"/>
        </w:rPr>
        <w:t>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w:t>
      </w:r>
      <w:hyperlink r:id="rId7" w:tgtFrame="_blank" w:history="1">
        <w:r w:rsidRPr="00877D00">
          <w:rPr>
            <w:rFonts w:ascii="Times New Roman" w:eastAsia="Times New Roman" w:hAnsi="Times New Roman" w:cs="Times New Roman"/>
            <w:color w:val="000099"/>
            <w:sz w:val="24"/>
            <w:szCs w:val="24"/>
            <w:u w:val="single"/>
            <w:lang w:eastAsia="uk-UA"/>
          </w:rPr>
          <w:t>Закону України</w:t>
        </w:r>
      </w:hyperlink>
      <w:r w:rsidRPr="00877D00">
        <w:rPr>
          <w:rFonts w:ascii="Times New Roman" w:eastAsia="Times New Roman" w:hAnsi="Times New Roman" w:cs="Times New Roman"/>
          <w:color w:val="000000"/>
          <w:sz w:val="24"/>
          <w:szCs w:val="24"/>
          <w:lang w:eastAsia="uk-UA"/>
        </w:rPr>
        <w:t> “Про ветеринарну медицину” Кабінет Міністрів України </w:t>
      </w:r>
      <w:r w:rsidRPr="00877D00">
        <w:rPr>
          <w:rFonts w:ascii="Times New Roman" w:eastAsia="Times New Roman" w:hAnsi="Times New Roman" w:cs="Times New Roman"/>
          <w:b/>
          <w:bCs/>
          <w:color w:val="000000"/>
          <w:spacing w:val="30"/>
          <w:sz w:val="24"/>
          <w:szCs w:val="24"/>
          <w:lang w:eastAsia="uk-UA"/>
        </w:rPr>
        <w:t>постановляє</w:t>
      </w:r>
      <w:r w:rsidRPr="00877D00">
        <w:rPr>
          <w:rFonts w:ascii="Times New Roman" w:eastAsia="Times New Roman" w:hAnsi="Times New Roman" w:cs="Times New Roman"/>
          <w:color w:val="000000"/>
          <w:sz w:val="24"/>
          <w:szCs w:val="24"/>
          <w:lang w:eastAsia="uk-UA"/>
        </w:rPr>
        <w:t>:</w:t>
      </w:r>
    </w:p>
    <w:p w14:paraId="08ED61FB"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877D00">
        <w:rPr>
          <w:rFonts w:ascii="Times New Roman" w:eastAsia="Times New Roman" w:hAnsi="Times New Roman" w:cs="Times New Roman"/>
          <w:color w:val="000000"/>
          <w:sz w:val="24"/>
          <w:szCs w:val="24"/>
          <w:lang w:eastAsia="uk-UA"/>
        </w:rPr>
        <w:t>1. Затвердити </w:t>
      </w:r>
      <w:hyperlink r:id="rId8" w:anchor="n9" w:history="1">
        <w:r w:rsidRPr="00877D00">
          <w:rPr>
            <w:rFonts w:ascii="Times New Roman" w:eastAsia="Times New Roman" w:hAnsi="Times New Roman" w:cs="Times New Roman"/>
            <w:color w:val="006600"/>
            <w:sz w:val="24"/>
            <w:szCs w:val="24"/>
            <w:u w:val="single"/>
            <w:lang w:eastAsia="uk-UA"/>
          </w:rPr>
          <w:t>Порядок визначення періодичності здійснення планових заходів державного контролю відповідності діяльності операторів ринку (</w:t>
        </w:r>
        <w:proofErr w:type="spellStart"/>
        <w:r w:rsidRPr="00877D00">
          <w:rPr>
            <w:rFonts w:ascii="Times New Roman" w:eastAsia="Times New Roman" w:hAnsi="Times New Roman" w:cs="Times New Roman"/>
            <w:color w:val="006600"/>
            <w:sz w:val="24"/>
            <w:szCs w:val="24"/>
            <w:u w:val="single"/>
            <w:lang w:eastAsia="uk-UA"/>
          </w:rPr>
          <w:t>потужностей</w:t>
        </w:r>
        <w:proofErr w:type="spellEnd"/>
        <w:r w:rsidRPr="00877D00">
          <w:rPr>
            <w:rFonts w:ascii="Times New Roman" w:eastAsia="Times New Roman" w:hAnsi="Times New Roman" w:cs="Times New Roman"/>
            <w:color w:val="006600"/>
            <w:sz w:val="24"/>
            <w:szCs w:val="24"/>
            <w:u w:val="single"/>
            <w:lang w:eastAsia="uk-UA"/>
          </w:rPr>
          <w:t>) вимогам законодавства про харчові продукти, корми, здоров’я та благополуччя тварин, які здійснюються Державною службою з питань безпечності харчових продуктів та захисту споживачів, та критерії, за якими оцінюється ступінь ризику від її провадження</w:t>
        </w:r>
      </w:hyperlink>
      <w:r w:rsidRPr="00877D00">
        <w:rPr>
          <w:rFonts w:ascii="Times New Roman" w:eastAsia="Times New Roman" w:hAnsi="Times New Roman" w:cs="Times New Roman"/>
          <w:color w:val="000000"/>
          <w:sz w:val="24"/>
          <w:szCs w:val="24"/>
          <w:lang w:eastAsia="uk-UA"/>
        </w:rPr>
        <w:t>, що додаються.</w:t>
      </w:r>
    </w:p>
    <w:p w14:paraId="15D49A8D"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877D00">
        <w:rPr>
          <w:rFonts w:ascii="Times New Roman" w:eastAsia="Times New Roman" w:hAnsi="Times New Roman" w:cs="Times New Roman"/>
          <w:color w:val="000000"/>
          <w:sz w:val="24"/>
          <w:szCs w:val="24"/>
          <w:lang w:eastAsia="uk-UA"/>
        </w:rPr>
        <w:t>2. Визнати такою, що втратила чинність, </w:t>
      </w:r>
      <w:hyperlink r:id="rId9" w:tgtFrame="_blank" w:history="1">
        <w:r w:rsidRPr="00877D00">
          <w:rPr>
            <w:rFonts w:ascii="Times New Roman" w:eastAsia="Times New Roman" w:hAnsi="Times New Roman" w:cs="Times New Roman"/>
            <w:color w:val="000099"/>
            <w:sz w:val="24"/>
            <w:szCs w:val="24"/>
            <w:u w:val="single"/>
            <w:lang w:eastAsia="uk-UA"/>
          </w:rPr>
          <w:t>постанову Кабінету Міністрів України від 17 червня 2015 р. № 402</w:t>
        </w:r>
      </w:hyperlink>
      <w:r w:rsidRPr="00877D00">
        <w:rPr>
          <w:rFonts w:ascii="Times New Roman" w:eastAsia="Times New Roman" w:hAnsi="Times New Roman" w:cs="Times New Roman"/>
          <w:color w:val="000000"/>
          <w:sz w:val="24"/>
          <w:szCs w:val="24"/>
          <w:lang w:eastAsia="uk-UA"/>
        </w:rPr>
        <w:t> “Про затвердження критеріїв, за якими оцінюється ступінь ризику від провадження господарської діяльності, яка підлягає державному ветеринарно-санітарному контролю та нагляду, і визначається періодичність проведення планових заходів державного нагляду (контролю) Державною ветеринарною та фітосанітарною службою” (Офіційний вісник України, 2015 р., № 50, ст. 1604).</w:t>
      </w:r>
    </w:p>
    <w:tbl>
      <w:tblPr>
        <w:tblW w:w="5000" w:type="pct"/>
        <w:tblCellMar>
          <w:left w:w="0" w:type="dxa"/>
          <w:right w:w="0" w:type="dxa"/>
        </w:tblCellMar>
        <w:tblLook w:val="04A0" w:firstRow="1" w:lastRow="0" w:firstColumn="1" w:lastColumn="0" w:noHBand="0" w:noVBand="1"/>
      </w:tblPr>
      <w:tblGrid>
        <w:gridCol w:w="2890"/>
        <w:gridCol w:w="6743"/>
      </w:tblGrid>
      <w:tr w:rsidR="00877D00" w:rsidRPr="00877D00" w14:paraId="3790EAC7" w14:textId="77777777" w:rsidTr="00877D00">
        <w:tc>
          <w:tcPr>
            <w:tcW w:w="1500" w:type="pct"/>
            <w:tcBorders>
              <w:top w:val="single" w:sz="2" w:space="0" w:color="auto"/>
              <w:left w:val="single" w:sz="2" w:space="0" w:color="auto"/>
              <w:bottom w:val="single" w:sz="2" w:space="0" w:color="auto"/>
              <w:right w:val="single" w:sz="2" w:space="0" w:color="auto"/>
            </w:tcBorders>
            <w:shd w:val="clear" w:color="auto" w:fill="auto"/>
            <w:hideMark/>
          </w:tcPr>
          <w:p w14:paraId="1839C7D3" w14:textId="77777777" w:rsidR="00877D00" w:rsidRPr="00877D00" w:rsidRDefault="00877D00" w:rsidP="00877D00">
            <w:pPr>
              <w:spacing w:before="300" w:after="150" w:line="240" w:lineRule="auto"/>
              <w:jc w:val="center"/>
              <w:rPr>
                <w:rFonts w:ascii="Times New Roman" w:eastAsia="Times New Roman" w:hAnsi="Times New Roman" w:cs="Times New Roman"/>
                <w:sz w:val="24"/>
                <w:szCs w:val="24"/>
                <w:lang w:eastAsia="uk-UA"/>
              </w:rPr>
            </w:pPr>
            <w:bookmarkStart w:id="4" w:name="n7"/>
            <w:bookmarkEnd w:id="4"/>
            <w:r w:rsidRPr="00877D00">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14:paraId="7BB3B0C2" w14:textId="77777777" w:rsidR="00877D00" w:rsidRPr="00877D00" w:rsidRDefault="00877D00" w:rsidP="00877D00">
            <w:pPr>
              <w:spacing w:before="300" w:after="0" w:line="240" w:lineRule="auto"/>
              <w:jc w:val="right"/>
              <w:rPr>
                <w:rFonts w:ascii="Times New Roman" w:eastAsia="Times New Roman" w:hAnsi="Times New Roman" w:cs="Times New Roman"/>
                <w:sz w:val="24"/>
                <w:szCs w:val="24"/>
                <w:lang w:eastAsia="uk-UA"/>
              </w:rPr>
            </w:pPr>
            <w:r w:rsidRPr="00877D00">
              <w:rPr>
                <w:rFonts w:ascii="Times New Roman" w:eastAsia="Times New Roman" w:hAnsi="Times New Roman" w:cs="Times New Roman"/>
                <w:b/>
                <w:bCs/>
                <w:color w:val="000000"/>
                <w:sz w:val="24"/>
                <w:szCs w:val="24"/>
                <w:lang w:eastAsia="uk-UA"/>
              </w:rPr>
              <w:t>В.ГРОЙСМАН</w:t>
            </w:r>
          </w:p>
        </w:tc>
      </w:tr>
      <w:tr w:rsidR="00877D00" w:rsidRPr="00877D00" w14:paraId="776C4850" w14:textId="77777777" w:rsidTr="00877D00">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4D8BA823" w14:textId="77777777" w:rsidR="00877D00" w:rsidRPr="00877D00" w:rsidRDefault="00877D00" w:rsidP="00877D00">
            <w:pPr>
              <w:spacing w:before="30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b/>
                <w:bCs/>
                <w:color w:val="000000"/>
                <w:sz w:val="24"/>
                <w:szCs w:val="24"/>
                <w:lang w:eastAsia="uk-UA"/>
              </w:rPr>
              <w:t>Інд. 75</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01BE2A60" w14:textId="77777777" w:rsidR="00877D00" w:rsidRPr="00877D00" w:rsidRDefault="00877D00" w:rsidP="00877D00">
            <w:pPr>
              <w:spacing w:before="300" w:after="0" w:line="240" w:lineRule="auto"/>
              <w:jc w:val="right"/>
              <w:rPr>
                <w:rFonts w:ascii="Times New Roman" w:eastAsia="Times New Roman" w:hAnsi="Times New Roman" w:cs="Times New Roman"/>
                <w:sz w:val="24"/>
                <w:szCs w:val="24"/>
                <w:lang w:eastAsia="uk-UA"/>
              </w:rPr>
            </w:pPr>
            <w:r w:rsidRPr="00877D00">
              <w:rPr>
                <w:rFonts w:ascii="Times New Roman" w:eastAsia="Times New Roman" w:hAnsi="Times New Roman" w:cs="Times New Roman"/>
                <w:b/>
                <w:bCs/>
                <w:color w:val="000000"/>
                <w:sz w:val="24"/>
                <w:szCs w:val="24"/>
                <w:lang w:eastAsia="uk-UA"/>
              </w:rPr>
              <w:br/>
            </w:r>
          </w:p>
        </w:tc>
      </w:tr>
    </w:tbl>
    <w:p w14:paraId="101F220C"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bookmarkStart w:id="5" w:name="n54"/>
      <w:bookmarkEnd w:id="5"/>
      <w:r w:rsidRPr="00877D00">
        <w:rPr>
          <w:rFonts w:ascii="Times New Roman" w:eastAsia="Times New Roman" w:hAnsi="Times New Roman" w:cs="Times New Roman"/>
          <w:sz w:val="24"/>
          <w:szCs w:val="24"/>
          <w:lang w:eastAsia="uk-UA"/>
        </w:rPr>
        <w:pict w14:anchorId="57167881">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877D00" w:rsidRPr="00877D00" w14:paraId="01D8038A" w14:textId="77777777" w:rsidTr="00877D00">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1569F004"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bookmarkStart w:id="6" w:name="n8"/>
            <w:bookmarkEnd w:id="6"/>
            <w:r w:rsidRPr="00877D00">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14:paraId="1C299223"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b/>
                <w:bCs/>
                <w:color w:val="000000"/>
                <w:sz w:val="24"/>
                <w:szCs w:val="24"/>
                <w:lang w:eastAsia="uk-UA"/>
              </w:rPr>
              <w:t>ЗАТВЕРДЖЕНО </w:t>
            </w:r>
            <w:r w:rsidRPr="00877D00">
              <w:rPr>
                <w:rFonts w:ascii="Times New Roman" w:eastAsia="Times New Roman" w:hAnsi="Times New Roman" w:cs="Times New Roman"/>
                <w:sz w:val="24"/>
                <w:szCs w:val="24"/>
                <w:lang w:eastAsia="uk-UA"/>
              </w:rPr>
              <w:br/>
            </w:r>
            <w:r w:rsidRPr="00877D00">
              <w:rPr>
                <w:rFonts w:ascii="Times New Roman" w:eastAsia="Times New Roman" w:hAnsi="Times New Roman" w:cs="Times New Roman"/>
                <w:b/>
                <w:bCs/>
                <w:color w:val="000000"/>
                <w:sz w:val="24"/>
                <w:szCs w:val="24"/>
                <w:lang w:eastAsia="uk-UA"/>
              </w:rPr>
              <w:t>постановою Кабінету Міністрів України </w:t>
            </w:r>
            <w:r w:rsidRPr="00877D00">
              <w:rPr>
                <w:rFonts w:ascii="Times New Roman" w:eastAsia="Times New Roman" w:hAnsi="Times New Roman" w:cs="Times New Roman"/>
                <w:sz w:val="24"/>
                <w:szCs w:val="24"/>
                <w:lang w:eastAsia="uk-UA"/>
              </w:rPr>
              <w:br/>
            </w:r>
            <w:r w:rsidRPr="00877D00">
              <w:rPr>
                <w:rFonts w:ascii="Times New Roman" w:eastAsia="Times New Roman" w:hAnsi="Times New Roman" w:cs="Times New Roman"/>
                <w:b/>
                <w:bCs/>
                <w:color w:val="000000"/>
                <w:sz w:val="24"/>
                <w:szCs w:val="24"/>
                <w:lang w:eastAsia="uk-UA"/>
              </w:rPr>
              <w:t>від 31 жовтня 2018 р. № 896</w:t>
            </w:r>
          </w:p>
        </w:tc>
      </w:tr>
    </w:tbl>
    <w:p w14:paraId="570C68CC" w14:textId="77777777" w:rsidR="00877D00" w:rsidRPr="00877D00" w:rsidRDefault="00877D00" w:rsidP="00877D00">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7" w:name="n9"/>
      <w:bookmarkEnd w:id="7"/>
      <w:r w:rsidRPr="00877D00">
        <w:rPr>
          <w:rFonts w:ascii="Times New Roman" w:eastAsia="Times New Roman" w:hAnsi="Times New Roman" w:cs="Times New Roman"/>
          <w:b/>
          <w:bCs/>
          <w:color w:val="000000"/>
          <w:sz w:val="32"/>
          <w:szCs w:val="32"/>
          <w:lang w:eastAsia="uk-UA"/>
        </w:rPr>
        <w:t>ПОРЯДОК </w:t>
      </w:r>
      <w:r w:rsidRPr="00877D00">
        <w:rPr>
          <w:rFonts w:ascii="Times New Roman" w:eastAsia="Times New Roman" w:hAnsi="Times New Roman" w:cs="Times New Roman"/>
          <w:color w:val="000000"/>
          <w:sz w:val="24"/>
          <w:szCs w:val="24"/>
          <w:lang w:eastAsia="uk-UA"/>
        </w:rPr>
        <w:br/>
      </w:r>
      <w:r w:rsidRPr="00877D00">
        <w:rPr>
          <w:rFonts w:ascii="Times New Roman" w:eastAsia="Times New Roman" w:hAnsi="Times New Roman" w:cs="Times New Roman"/>
          <w:b/>
          <w:bCs/>
          <w:color w:val="000000"/>
          <w:sz w:val="32"/>
          <w:szCs w:val="32"/>
          <w:lang w:eastAsia="uk-UA"/>
        </w:rPr>
        <w:t>визначення періодичності здійснення планових заходів державного контролю відповідності діяльності операторів ринку (</w:t>
      </w:r>
      <w:proofErr w:type="spellStart"/>
      <w:r w:rsidRPr="00877D00">
        <w:rPr>
          <w:rFonts w:ascii="Times New Roman" w:eastAsia="Times New Roman" w:hAnsi="Times New Roman" w:cs="Times New Roman"/>
          <w:b/>
          <w:bCs/>
          <w:color w:val="000000"/>
          <w:sz w:val="32"/>
          <w:szCs w:val="32"/>
          <w:lang w:eastAsia="uk-UA"/>
        </w:rPr>
        <w:t>потужностей</w:t>
      </w:r>
      <w:proofErr w:type="spellEnd"/>
      <w:r w:rsidRPr="00877D00">
        <w:rPr>
          <w:rFonts w:ascii="Times New Roman" w:eastAsia="Times New Roman" w:hAnsi="Times New Roman" w:cs="Times New Roman"/>
          <w:b/>
          <w:bCs/>
          <w:color w:val="000000"/>
          <w:sz w:val="32"/>
          <w:szCs w:val="32"/>
          <w:lang w:eastAsia="uk-UA"/>
        </w:rPr>
        <w:t xml:space="preserve">) вимогам законодавства про харчові продукти, корми, здоров’я та благополуччя тварин, які </w:t>
      </w:r>
      <w:r w:rsidRPr="00877D00">
        <w:rPr>
          <w:rFonts w:ascii="Times New Roman" w:eastAsia="Times New Roman" w:hAnsi="Times New Roman" w:cs="Times New Roman"/>
          <w:b/>
          <w:bCs/>
          <w:color w:val="000000"/>
          <w:sz w:val="32"/>
          <w:szCs w:val="32"/>
          <w:lang w:eastAsia="uk-UA"/>
        </w:rPr>
        <w:lastRenderedPageBreak/>
        <w:t>здійснюються Державною службою з питань безпечності харчових продуктів та захисту споживачів, та критерії, за якими оцінюється ступінь ризику від її провадження</w:t>
      </w:r>
    </w:p>
    <w:p w14:paraId="121D45A3"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877D00">
        <w:rPr>
          <w:rFonts w:ascii="Times New Roman" w:eastAsia="Times New Roman" w:hAnsi="Times New Roman" w:cs="Times New Roman"/>
          <w:color w:val="000000"/>
          <w:sz w:val="24"/>
          <w:szCs w:val="24"/>
          <w:lang w:eastAsia="uk-UA"/>
        </w:rPr>
        <w:t>1. Ці Порядок та критерії установлюють процедуру визначення періодичності здійснення планових заходів державного контролю у формі інспектування та аудиту відповідності діяльності операторів ринку (</w:t>
      </w:r>
      <w:proofErr w:type="spellStart"/>
      <w:r w:rsidRPr="00877D00">
        <w:rPr>
          <w:rFonts w:ascii="Times New Roman" w:eastAsia="Times New Roman" w:hAnsi="Times New Roman" w:cs="Times New Roman"/>
          <w:color w:val="000000"/>
          <w:sz w:val="24"/>
          <w:szCs w:val="24"/>
          <w:lang w:eastAsia="uk-UA"/>
        </w:rPr>
        <w:t>потужностей</w:t>
      </w:r>
      <w:proofErr w:type="spellEnd"/>
      <w:r w:rsidRPr="00877D00">
        <w:rPr>
          <w:rFonts w:ascii="Times New Roman" w:eastAsia="Times New Roman" w:hAnsi="Times New Roman" w:cs="Times New Roman"/>
          <w:color w:val="000000"/>
          <w:sz w:val="24"/>
          <w:szCs w:val="24"/>
          <w:lang w:eastAsia="uk-UA"/>
        </w:rPr>
        <w:t xml:space="preserve">) вимогам законодавства про харчові продукти, корми, здоров’я та благополуччя тварин (далі - планові заходи державного контролю), які здійснюються </w:t>
      </w:r>
      <w:proofErr w:type="spellStart"/>
      <w:r w:rsidRPr="00877D00">
        <w:rPr>
          <w:rFonts w:ascii="Times New Roman" w:eastAsia="Times New Roman" w:hAnsi="Times New Roman" w:cs="Times New Roman"/>
          <w:color w:val="000000"/>
          <w:sz w:val="24"/>
          <w:szCs w:val="24"/>
          <w:lang w:eastAsia="uk-UA"/>
        </w:rPr>
        <w:t>Держпродспоживслужбою</w:t>
      </w:r>
      <w:proofErr w:type="spellEnd"/>
      <w:r w:rsidRPr="00877D00">
        <w:rPr>
          <w:rFonts w:ascii="Times New Roman" w:eastAsia="Times New Roman" w:hAnsi="Times New Roman" w:cs="Times New Roman"/>
          <w:color w:val="000000"/>
          <w:sz w:val="24"/>
          <w:szCs w:val="24"/>
          <w:lang w:eastAsia="uk-UA"/>
        </w:rPr>
        <w:t>.</w:t>
      </w:r>
    </w:p>
    <w:p w14:paraId="08053B6F"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877D00">
        <w:rPr>
          <w:rFonts w:ascii="Times New Roman" w:eastAsia="Times New Roman" w:hAnsi="Times New Roman" w:cs="Times New Roman"/>
          <w:color w:val="000000"/>
          <w:sz w:val="24"/>
          <w:szCs w:val="24"/>
          <w:lang w:eastAsia="uk-UA"/>
        </w:rPr>
        <w:t>2. У цих Порядку та критеріях терміни вживаються у такому значенні:</w:t>
      </w:r>
    </w:p>
    <w:p w14:paraId="4BC5D429"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877D00">
        <w:rPr>
          <w:rFonts w:ascii="Times New Roman" w:eastAsia="Times New Roman" w:hAnsi="Times New Roman" w:cs="Times New Roman"/>
          <w:color w:val="000000"/>
          <w:sz w:val="24"/>
          <w:szCs w:val="24"/>
          <w:lang w:eastAsia="uk-UA"/>
        </w:rPr>
        <w:t xml:space="preserve">аудит - систематичне та незалежне вивчення певної дії з метою визначення того, чи відповідає така діяльність та пов’язані з нею результати запланованим заходам і чи такі заходи впроваджені </w:t>
      </w:r>
      <w:proofErr w:type="spellStart"/>
      <w:r w:rsidRPr="00877D00">
        <w:rPr>
          <w:rFonts w:ascii="Times New Roman" w:eastAsia="Times New Roman" w:hAnsi="Times New Roman" w:cs="Times New Roman"/>
          <w:color w:val="000000"/>
          <w:sz w:val="24"/>
          <w:szCs w:val="24"/>
          <w:lang w:eastAsia="uk-UA"/>
        </w:rPr>
        <w:t>результативно</w:t>
      </w:r>
      <w:proofErr w:type="spellEnd"/>
      <w:r w:rsidRPr="00877D00">
        <w:rPr>
          <w:rFonts w:ascii="Times New Roman" w:eastAsia="Times New Roman" w:hAnsi="Times New Roman" w:cs="Times New Roman"/>
          <w:color w:val="000000"/>
          <w:sz w:val="24"/>
          <w:szCs w:val="24"/>
          <w:lang w:eastAsia="uk-UA"/>
        </w:rPr>
        <w:t xml:space="preserve"> та у спосіб, який дозволяє досягти поставленої мети;</w:t>
      </w:r>
    </w:p>
    <w:p w14:paraId="7F6903A1"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877D00">
        <w:rPr>
          <w:rFonts w:ascii="Times New Roman" w:eastAsia="Times New Roman" w:hAnsi="Times New Roman" w:cs="Times New Roman"/>
          <w:color w:val="000000"/>
          <w:sz w:val="24"/>
          <w:szCs w:val="24"/>
          <w:lang w:eastAsia="uk-UA"/>
        </w:rPr>
        <w:t xml:space="preserve">оператор </w:t>
      </w:r>
      <w:proofErr w:type="spellStart"/>
      <w:r w:rsidRPr="00877D00">
        <w:rPr>
          <w:rFonts w:ascii="Times New Roman" w:eastAsia="Times New Roman" w:hAnsi="Times New Roman" w:cs="Times New Roman"/>
          <w:color w:val="000000"/>
          <w:sz w:val="24"/>
          <w:szCs w:val="24"/>
          <w:lang w:eastAsia="uk-UA"/>
        </w:rPr>
        <w:t>потужностей</w:t>
      </w:r>
      <w:proofErr w:type="spellEnd"/>
      <w:r w:rsidRPr="00877D00">
        <w:rPr>
          <w:rFonts w:ascii="Times New Roman" w:eastAsia="Times New Roman" w:hAnsi="Times New Roman" w:cs="Times New Roman"/>
          <w:color w:val="000000"/>
          <w:sz w:val="24"/>
          <w:szCs w:val="24"/>
          <w:lang w:eastAsia="uk-UA"/>
        </w:rPr>
        <w:t xml:space="preserve"> - фізична чи юридична особа, яка провадить передбачену </w:t>
      </w:r>
      <w:hyperlink r:id="rId10" w:tgtFrame="_blank" w:history="1">
        <w:r w:rsidRPr="00877D00">
          <w:rPr>
            <w:rFonts w:ascii="Times New Roman" w:eastAsia="Times New Roman" w:hAnsi="Times New Roman" w:cs="Times New Roman"/>
            <w:color w:val="000099"/>
            <w:sz w:val="24"/>
            <w:szCs w:val="24"/>
            <w:u w:val="single"/>
            <w:lang w:eastAsia="uk-UA"/>
          </w:rPr>
          <w:t>Законом України</w:t>
        </w:r>
      </w:hyperlink>
      <w:r w:rsidRPr="00877D00">
        <w:rPr>
          <w:rFonts w:ascii="Times New Roman" w:eastAsia="Times New Roman" w:hAnsi="Times New Roman" w:cs="Times New Roman"/>
          <w:color w:val="000000"/>
          <w:sz w:val="24"/>
          <w:szCs w:val="24"/>
          <w:lang w:eastAsia="uk-UA"/>
        </w:rPr>
        <w:t> “Про ветеринарну медицину” діяльність, використовуючи потужності (об’єкти), що належать їй на правах власності або користування;</w:t>
      </w:r>
    </w:p>
    <w:p w14:paraId="7ABD366A"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877D00">
        <w:rPr>
          <w:rFonts w:ascii="Times New Roman" w:eastAsia="Times New Roman" w:hAnsi="Times New Roman" w:cs="Times New Roman"/>
          <w:color w:val="000000"/>
          <w:sz w:val="24"/>
          <w:szCs w:val="24"/>
          <w:lang w:eastAsia="uk-UA"/>
        </w:rPr>
        <w:t>оператор ринку харчових продуктів (далі - оператор ринку) - суб’єкт господарювання, який провадить діяльність з метою або без мети отримання прибутку та в управлінні якого перебувають потужності, на яких здійснюється первинне виробництво, виробництво, реалізація та/або обіг харчових продуктів та/або інших об’єктів санітарних заходів (крім матеріалів, що контактують з харчовими продуктами), і який відповідає за виконання вимог </w:t>
      </w:r>
      <w:hyperlink r:id="rId11" w:tgtFrame="_blank" w:history="1">
        <w:r w:rsidRPr="00877D00">
          <w:rPr>
            <w:rFonts w:ascii="Times New Roman" w:eastAsia="Times New Roman" w:hAnsi="Times New Roman" w:cs="Times New Roman"/>
            <w:color w:val="000099"/>
            <w:sz w:val="24"/>
            <w:szCs w:val="24"/>
            <w:u w:val="single"/>
            <w:lang w:eastAsia="uk-UA"/>
          </w:rPr>
          <w:t xml:space="preserve">Закону </w:t>
        </w:r>
        <w:proofErr w:type="spellStart"/>
        <w:r w:rsidRPr="00877D00">
          <w:rPr>
            <w:rFonts w:ascii="Times New Roman" w:eastAsia="Times New Roman" w:hAnsi="Times New Roman" w:cs="Times New Roman"/>
            <w:color w:val="000099"/>
            <w:sz w:val="24"/>
            <w:szCs w:val="24"/>
            <w:u w:val="single"/>
            <w:lang w:eastAsia="uk-UA"/>
          </w:rPr>
          <w:t>України</w:t>
        </w:r>
      </w:hyperlink>
      <w:r w:rsidRPr="00877D00">
        <w:rPr>
          <w:rFonts w:ascii="Times New Roman" w:eastAsia="Times New Roman" w:hAnsi="Times New Roman" w:cs="Times New Roman"/>
          <w:color w:val="000000"/>
          <w:sz w:val="24"/>
          <w:szCs w:val="24"/>
          <w:lang w:eastAsia="uk-UA"/>
        </w:rPr>
        <w:t>“Про</w:t>
      </w:r>
      <w:proofErr w:type="spellEnd"/>
      <w:r w:rsidRPr="00877D00">
        <w:rPr>
          <w:rFonts w:ascii="Times New Roman" w:eastAsia="Times New Roman" w:hAnsi="Times New Roman" w:cs="Times New Roman"/>
          <w:color w:val="000000"/>
          <w:sz w:val="24"/>
          <w:szCs w:val="24"/>
          <w:lang w:eastAsia="uk-UA"/>
        </w:rPr>
        <w:t xml:space="preserve"> основні принципи та вимоги до безпечності та якості харчових продуктів”.</w:t>
      </w:r>
    </w:p>
    <w:p w14:paraId="47DD7552"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877D00">
        <w:rPr>
          <w:rFonts w:ascii="Times New Roman" w:eastAsia="Times New Roman" w:hAnsi="Times New Roman" w:cs="Times New Roman"/>
          <w:color w:val="000000"/>
          <w:sz w:val="24"/>
          <w:szCs w:val="24"/>
          <w:lang w:eastAsia="uk-UA"/>
        </w:rPr>
        <w:t>Інші терміни, наведені у цих Порядку та критеріях, вживаються у значенні, наведеному в Законах України </w:t>
      </w:r>
      <w:hyperlink r:id="rId12" w:tgtFrame="_blank" w:history="1">
        <w:r w:rsidRPr="00877D00">
          <w:rPr>
            <w:rFonts w:ascii="Times New Roman" w:eastAsia="Times New Roman" w:hAnsi="Times New Roman" w:cs="Times New Roman"/>
            <w:color w:val="000099"/>
            <w:sz w:val="24"/>
            <w:szCs w:val="24"/>
            <w:u w:val="single"/>
            <w:lang w:eastAsia="uk-U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877D00">
        <w:rPr>
          <w:rFonts w:ascii="Times New Roman" w:eastAsia="Times New Roman" w:hAnsi="Times New Roman" w:cs="Times New Roman"/>
          <w:color w:val="000000"/>
          <w:sz w:val="24"/>
          <w:szCs w:val="24"/>
          <w:lang w:eastAsia="uk-UA"/>
        </w:rPr>
        <w:t> і </w:t>
      </w:r>
      <w:hyperlink r:id="rId13" w:tgtFrame="_blank" w:history="1">
        <w:r w:rsidRPr="00877D00">
          <w:rPr>
            <w:rFonts w:ascii="Times New Roman" w:eastAsia="Times New Roman" w:hAnsi="Times New Roman" w:cs="Times New Roman"/>
            <w:color w:val="000099"/>
            <w:sz w:val="24"/>
            <w:szCs w:val="24"/>
            <w:u w:val="single"/>
            <w:lang w:eastAsia="uk-UA"/>
          </w:rPr>
          <w:t>“Про ветеринарну медицину”</w:t>
        </w:r>
      </w:hyperlink>
      <w:r w:rsidRPr="00877D00">
        <w:rPr>
          <w:rFonts w:ascii="Times New Roman" w:eastAsia="Times New Roman" w:hAnsi="Times New Roman" w:cs="Times New Roman"/>
          <w:color w:val="000000"/>
          <w:sz w:val="24"/>
          <w:szCs w:val="24"/>
          <w:lang w:eastAsia="uk-UA"/>
        </w:rPr>
        <w:t>.</w:t>
      </w:r>
    </w:p>
    <w:p w14:paraId="15EAAB86"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877D00">
        <w:rPr>
          <w:rFonts w:ascii="Times New Roman" w:eastAsia="Times New Roman" w:hAnsi="Times New Roman" w:cs="Times New Roman"/>
          <w:color w:val="000000"/>
          <w:sz w:val="24"/>
          <w:szCs w:val="24"/>
          <w:lang w:eastAsia="uk-UA"/>
        </w:rPr>
        <w:t>3. Критеріями, за якими оцінюється ступінь ризику від провадження господарської діяльності, є:</w:t>
      </w:r>
    </w:p>
    <w:p w14:paraId="66C2FA43"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877D00">
        <w:rPr>
          <w:rFonts w:ascii="Times New Roman" w:eastAsia="Times New Roman" w:hAnsi="Times New Roman" w:cs="Times New Roman"/>
          <w:color w:val="000000"/>
          <w:sz w:val="24"/>
          <w:szCs w:val="24"/>
          <w:lang w:eastAsia="uk-UA"/>
        </w:rPr>
        <w:t>визначені ризики, пов’язані з тваринами, харчовими продуктами, кормами, операторами ринку (</w:t>
      </w:r>
      <w:proofErr w:type="spellStart"/>
      <w:r w:rsidRPr="00877D00">
        <w:rPr>
          <w:rFonts w:ascii="Times New Roman" w:eastAsia="Times New Roman" w:hAnsi="Times New Roman" w:cs="Times New Roman"/>
          <w:color w:val="000000"/>
          <w:sz w:val="24"/>
          <w:szCs w:val="24"/>
          <w:lang w:eastAsia="uk-UA"/>
        </w:rPr>
        <w:t>потужностей</w:t>
      </w:r>
      <w:proofErr w:type="spellEnd"/>
      <w:r w:rsidRPr="00877D00">
        <w:rPr>
          <w:rFonts w:ascii="Times New Roman" w:eastAsia="Times New Roman" w:hAnsi="Times New Roman" w:cs="Times New Roman"/>
          <w:color w:val="000000"/>
          <w:sz w:val="24"/>
          <w:szCs w:val="24"/>
          <w:lang w:eastAsia="uk-UA"/>
        </w:rPr>
        <w:t>), використанням харчових продуктів або кормів, процесів, матеріалів, речовин, провадженням діяльності або операцій, які можуть справити негативний вплив на безпечність харчових продуктів та/або кормів, здоров’я та благополуччя тварин;</w:t>
      </w:r>
    </w:p>
    <w:p w14:paraId="6107BA39"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877D00">
        <w:rPr>
          <w:rFonts w:ascii="Times New Roman" w:eastAsia="Times New Roman" w:hAnsi="Times New Roman" w:cs="Times New Roman"/>
          <w:color w:val="000000"/>
          <w:sz w:val="24"/>
          <w:szCs w:val="24"/>
          <w:lang w:eastAsia="uk-UA"/>
        </w:rPr>
        <w:t>результати здійснення попередніх заходів державного контролю;</w:t>
      </w:r>
    </w:p>
    <w:p w14:paraId="00800D67"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877D00">
        <w:rPr>
          <w:rFonts w:ascii="Times New Roman" w:eastAsia="Times New Roman" w:hAnsi="Times New Roman" w:cs="Times New Roman"/>
          <w:color w:val="000000"/>
          <w:sz w:val="24"/>
          <w:szCs w:val="24"/>
          <w:lang w:eastAsia="uk-UA"/>
        </w:rPr>
        <w:t>ефективність процедур, які застосовуються оператором ринку (</w:t>
      </w:r>
      <w:proofErr w:type="spellStart"/>
      <w:r w:rsidRPr="00877D00">
        <w:rPr>
          <w:rFonts w:ascii="Times New Roman" w:eastAsia="Times New Roman" w:hAnsi="Times New Roman" w:cs="Times New Roman"/>
          <w:color w:val="000000"/>
          <w:sz w:val="24"/>
          <w:szCs w:val="24"/>
          <w:lang w:eastAsia="uk-UA"/>
        </w:rPr>
        <w:t>потужностей</w:t>
      </w:r>
      <w:proofErr w:type="spellEnd"/>
      <w:r w:rsidRPr="00877D00">
        <w:rPr>
          <w:rFonts w:ascii="Times New Roman" w:eastAsia="Times New Roman" w:hAnsi="Times New Roman" w:cs="Times New Roman"/>
          <w:color w:val="000000"/>
          <w:sz w:val="24"/>
          <w:szCs w:val="24"/>
          <w:lang w:eastAsia="uk-UA"/>
        </w:rPr>
        <w:t>) з метою дотримання законодавства про харчові продукти, корми, здоров’я та благополуччя тварин;</w:t>
      </w:r>
    </w:p>
    <w:p w14:paraId="4B8EE316"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877D00">
        <w:rPr>
          <w:rFonts w:ascii="Times New Roman" w:eastAsia="Times New Roman" w:hAnsi="Times New Roman" w:cs="Times New Roman"/>
          <w:color w:val="000000"/>
          <w:sz w:val="24"/>
          <w:szCs w:val="24"/>
          <w:lang w:eastAsia="uk-UA"/>
        </w:rPr>
        <w:t>інформація, яка може свідчити про невідповідність господарської діяльності вимогам законодавства про харчові продукти, корми, здоров’я та благополуччя тварин.</w:t>
      </w:r>
    </w:p>
    <w:p w14:paraId="43AAA573"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877D00">
        <w:rPr>
          <w:rFonts w:ascii="Times New Roman" w:eastAsia="Times New Roman" w:hAnsi="Times New Roman" w:cs="Times New Roman"/>
          <w:color w:val="000000"/>
          <w:sz w:val="24"/>
          <w:szCs w:val="24"/>
          <w:lang w:eastAsia="uk-UA"/>
        </w:rPr>
        <w:t>4. Періодичність здійснення планових заходів державного контролю у сфері безпечності та окремих показників якості харчових продуктів визначається на підставі ризик-орієнтованого підходу відповідно до </w:t>
      </w:r>
      <w:hyperlink r:id="rId14" w:anchor="n45" w:history="1">
        <w:r w:rsidRPr="00877D00">
          <w:rPr>
            <w:rFonts w:ascii="Times New Roman" w:eastAsia="Times New Roman" w:hAnsi="Times New Roman" w:cs="Times New Roman"/>
            <w:color w:val="006600"/>
            <w:sz w:val="24"/>
            <w:szCs w:val="24"/>
            <w:u w:val="single"/>
            <w:lang w:eastAsia="uk-UA"/>
          </w:rPr>
          <w:t>додатка 1</w:t>
        </w:r>
      </w:hyperlink>
      <w:r w:rsidRPr="00877D00">
        <w:rPr>
          <w:rFonts w:ascii="Times New Roman" w:eastAsia="Times New Roman" w:hAnsi="Times New Roman" w:cs="Times New Roman"/>
          <w:color w:val="000000"/>
          <w:sz w:val="24"/>
          <w:szCs w:val="24"/>
          <w:lang w:eastAsia="uk-UA"/>
        </w:rPr>
        <w:t>.</w:t>
      </w:r>
    </w:p>
    <w:p w14:paraId="049A05A5"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877D00">
        <w:rPr>
          <w:rFonts w:ascii="Times New Roman" w:eastAsia="Times New Roman" w:hAnsi="Times New Roman" w:cs="Times New Roman"/>
          <w:color w:val="000000"/>
          <w:sz w:val="24"/>
          <w:szCs w:val="24"/>
          <w:lang w:eastAsia="uk-UA"/>
        </w:rPr>
        <w:t>5. Періодичність здійснення планових заходів державного контролю у сфері ветеринарної медицини визначається на підставі ризик-орієнтованого підходу відповідно до </w:t>
      </w:r>
      <w:hyperlink r:id="rId15" w:anchor="n48" w:history="1">
        <w:r w:rsidRPr="00877D00">
          <w:rPr>
            <w:rFonts w:ascii="Times New Roman" w:eastAsia="Times New Roman" w:hAnsi="Times New Roman" w:cs="Times New Roman"/>
            <w:color w:val="006600"/>
            <w:sz w:val="24"/>
            <w:szCs w:val="24"/>
            <w:u w:val="single"/>
            <w:lang w:eastAsia="uk-UA"/>
          </w:rPr>
          <w:t>додатка 2</w:t>
        </w:r>
      </w:hyperlink>
      <w:r w:rsidRPr="00877D00">
        <w:rPr>
          <w:rFonts w:ascii="Times New Roman" w:eastAsia="Times New Roman" w:hAnsi="Times New Roman" w:cs="Times New Roman"/>
          <w:color w:val="000000"/>
          <w:sz w:val="24"/>
          <w:szCs w:val="24"/>
          <w:lang w:eastAsia="uk-UA"/>
        </w:rPr>
        <w:t>.</w:t>
      </w:r>
    </w:p>
    <w:p w14:paraId="23D74EC1"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877D00">
        <w:rPr>
          <w:rFonts w:ascii="Times New Roman" w:eastAsia="Times New Roman" w:hAnsi="Times New Roman" w:cs="Times New Roman"/>
          <w:color w:val="000000"/>
          <w:sz w:val="24"/>
          <w:szCs w:val="24"/>
          <w:lang w:eastAsia="uk-UA"/>
        </w:rPr>
        <w:t>6. Якщо потужність відповідає одночасно кільком показникам (характеристикам) критерію, їй нараховується найвищий бал із числа відповідних показників (характеристик).</w:t>
      </w:r>
    </w:p>
    <w:p w14:paraId="15F5045A"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877D00">
        <w:rPr>
          <w:rFonts w:ascii="Times New Roman" w:eastAsia="Times New Roman" w:hAnsi="Times New Roman" w:cs="Times New Roman"/>
          <w:color w:val="000000"/>
          <w:sz w:val="24"/>
          <w:szCs w:val="24"/>
          <w:lang w:eastAsia="uk-UA"/>
        </w:rPr>
        <w:lastRenderedPageBreak/>
        <w:t>7. На основі нарахованої суми балів кожна потужність (об’єкт) відповідно до шкали балів відноситься до певного ступеня ризику:</w:t>
      </w:r>
    </w:p>
    <w:p w14:paraId="73B4BA0C"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877D00">
        <w:rPr>
          <w:rFonts w:ascii="Times New Roman" w:eastAsia="Times New Roman" w:hAnsi="Times New Roman" w:cs="Times New Roman"/>
          <w:color w:val="000000"/>
          <w:sz w:val="24"/>
          <w:szCs w:val="24"/>
          <w:lang w:eastAsia="uk-UA"/>
        </w:rPr>
        <w:t>від 90 балів і більше - до дуже високого ступеня ризику;</w:t>
      </w:r>
    </w:p>
    <w:p w14:paraId="775257E4"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877D00">
        <w:rPr>
          <w:rFonts w:ascii="Times New Roman" w:eastAsia="Times New Roman" w:hAnsi="Times New Roman" w:cs="Times New Roman"/>
          <w:color w:val="000000"/>
          <w:sz w:val="24"/>
          <w:szCs w:val="24"/>
          <w:lang w:eastAsia="uk-UA"/>
        </w:rPr>
        <w:t>від 70 до 89 балів - до високого ступеня ризику;</w:t>
      </w:r>
    </w:p>
    <w:p w14:paraId="2D02B7A5"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877D00">
        <w:rPr>
          <w:rFonts w:ascii="Times New Roman" w:eastAsia="Times New Roman" w:hAnsi="Times New Roman" w:cs="Times New Roman"/>
          <w:color w:val="000000"/>
          <w:sz w:val="24"/>
          <w:szCs w:val="24"/>
          <w:lang w:eastAsia="uk-UA"/>
        </w:rPr>
        <w:t>від 40 до 69 балів - до середнього ступеня ризику;</w:t>
      </w:r>
    </w:p>
    <w:p w14:paraId="5C4C0B7B"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877D00">
        <w:rPr>
          <w:rFonts w:ascii="Times New Roman" w:eastAsia="Times New Roman" w:hAnsi="Times New Roman" w:cs="Times New Roman"/>
          <w:color w:val="000000"/>
          <w:sz w:val="24"/>
          <w:szCs w:val="24"/>
          <w:lang w:eastAsia="uk-UA"/>
        </w:rPr>
        <w:t>від 21 до 39 балів - до низького ступеня ризику;</w:t>
      </w:r>
    </w:p>
    <w:p w14:paraId="6C616604"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877D00">
        <w:rPr>
          <w:rFonts w:ascii="Times New Roman" w:eastAsia="Times New Roman" w:hAnsi="Times New Roman" w:cs="Times New Roman"/>
          <w:color w:val="000000"/>
          <w:sz w:val="24"/>
          <w:szCs w:val="24"/>
          <w:lang w:eastAsia="uk-UA"/>
        </w:rPr>
        <w:t>від 0 до 20 балів - до незначного ступеня ризику.</w:t>
      </w:r>
    </w:p>
    <w:p w14:paraId="6F939CB7"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877D00">
        <w:rPr>
          <w:rFonts w:ascii="Times New Roman" w:eastAsia="Times New Roman" w:hAnsi="Times New Roman" w:cs="Times New Roman"/>
          <w:color w:val="000000"/>
          <w:sz w:val="24"/>
          <w:szCs w:val="24"/>
          <w:lang w:eastAsia="uk-UA"/>
        </w:rPr>
        <w:t>8. Планові заходи державного контролю здійснюються з такою періодичністю:</w:t>
      </w:r>
    </w:p>
    <w:p w14:paraId="0CEFFCAA"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877D00">
        <w:rPr>
          <w:rFonts w:ascii="Times New Roman" w:eastAsia="Times New Roman" w:hAnsi="Times New Roman" w:cs="Times New Roman"/>
          <w:color w:val="000000"/>
          <w:sz w:val="24"/>
          <w:szCs w:val="24"/>
          <w:lang w:eastAsia="uk-UA"/>
        </w:rPr>
        <w:t>з дуже високим ступенем ризику - інспектування - не більше чотирьох разів на рік, аудит - не більше одного разу на рік;</w:t>
      </w:r>
    </w:p>
    <w:p w14:paraId="6DBCB3B0"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877D00">
        <w:rPr>
          <w:rFonts w:ascii="Times New Roman" w:eastAsia="Times New Roman" w:hAnsi="Times New Roman" w:cs="Times New Roman"/>
          <w:color w:val="000000"/>
          <w:sz w:val="24"/>
          <w:szCs w:val="24"/>
          <w:lang w:eastAsia="uk-UA"/>
        </w:rPr>
        <w:t>з високим ступенем ризику - інспектування - не більше трьох разів на рік, аудит - не більше одного разу на рік;</w:t>
      </w:r>
    </w:p>
    <w:p w14:paraId="7B464E09"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877D00">
        <w:rPr>
          <w:rFonts w:ascii="Times New Roman" w:eastAsia="Times New Roman" w:hAnsi="Times New Roman" w:cs="Times New Roman"/>
          <w:color w:val="000000"/>
          <w:sz w:val="24"/>
          <w:szCs w:val="24"/>
          <w:lang w:eastAsia="uk-UA"/>
        </w:rPr>
        <w:t>із середнім ступенем ризику - інспектування - не більше двох разів на рік, аудит - не більше одного разу на рік;</w:t>
      </w:r>
    </w:p>
    <w:p w14:paraId="532CAD13"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877D00">
        <w:rPr>
          <w:rFonts w:ascii="Times New Roman" w:eastAsia="Times New Roman" w:hAnsi="Times New Roman" w:cs="Times New Roman"/>
          <w:color w:val="000000"/>
          <w:sz w:val="24"/>
          <w:szCs w:val="24"/>
          <w:lang w:eastAsia="uk-UA"/>
        </w:rPr>
        <w:t>з низьким ступенем ризику - інспектування - не більше одного разу на рік, аудит - не більше одного разу на два роки;</w:t>
      </w:r>
    </w:p>
    <w:p w14:paraId="73F88AD7"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877D00">
        <w:rPr>
          <w:rFonts w:ascii="Times New Roman" w:eastAsia="Times New Roman" w:hAnsi="Times New Roman" w:cs="Times New Roman"/>
          <w:color w:val="000000"/>
          <w:sz w:val="24"/>
          <w:szCs w:val="24"/>
          <w:lang w:eastAsia="uk-UA"/>
        </w:rPr>
        <w:t>з незначним ступенем ризику - інспектування - не більше одного разу на два роки, аудит не проводиться.</w:t>
      </w:r>
    </w:p>
    <w:p w14:paraId="20F34B40"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877D00">
        <w:rPr>
          <w:rFonts w:ascii="Times New Roman" w:eastAsia="Times New Roman" w:hAnsi="Times New Roman" w:cs="Times New Roman"/>
          <w:color w:val="000000"/>
          <w:sz w:val="24"/>
          <w:szCs w:val="24"/>
          <w:lang w:eastAsia="uk-UA"/>
        </w:rPr>
        <w:t>9. Кількість балів, ступінь ризику від провадження господарської діяльності та періодичність здійснення планових заходів державного контролю визначаються в актах категоризації потужності у сфері безпечності та окремих показників якості харчових продуктів (</w:t>
      </w:r>
      <w:hyperlink r:id="rId16" w:anchor="n51" w:history="1">
        <w:r w:rsidRPr="00877D00">
          <w:rPr>
            <w:rFonts w:ascii="Times New Roman" w:eastAsia="Times New Roman" w:hAnsi="Times New Roman" w:cs="Times New Roman"/>
            <w:color w:val="006600"/>
            <w:sz w:val="24"/>
            <w:szCs w:val="24"/>
            <w:u w:val="single"/>
            <w:lang w:eastAsia="uk-UA"/>
          </w:rPr>
          <w:t>додаток 3</w:t>
        </w:r>
      </w:hyperlink>
      <w:r w:rsidRPr="00877D00">
        <w:rPr>
          <w:rFonts w:ascii="Times New Roman" w:eastAsia="Times New Roman" w:hAnsi="Times New Roman" w:cs="Times New Roman"/>
          <w:color w:val="000000"/>
          <w:sz w:val="24"/>
          <w:szCs w:val="24"/>
          <w:lang w:eastAsia="uk-UA"/>
        </w:rPr>
        <w:t>) або у сфері ветеринарної медицини (</w:t>
      </w:r>
      <w:hyperlink r:id="rId17" w:anchor="n53" w:history="1">
        <w:r w:rsidRPr="00877D00">
          <w:rPr>
            <w:rFonts w:ascii="Times New Roman" w:eastAsia="Times New Roman" w:hAnsi="Times New Roman" w:cs="Times New Roman"/>
            <w:color w:val="006600"/>
            <w:sz w:val="24"/>
            <w:szCs w:val="24"/>
            <w:u w:val="single"/>
            <w:lang w:eastAsia="uk-UA"/>
          </w:rPr>
          <w:t>додаток 4</w:t>
        </w:r>
      </w:hyperlink>
      <w:r w:rsidRPr="00877D00">
        <w:rPr>
          <w:rFonts w:ascii="Times New Roman" w:eastAsia="Times New Roman" w:hAnsi="Times New Roman" w:cs="Times New Roman"/>
          <w:color w:val="000000"/>
          <w:sz w:val="24"/>
          <w:szCs w:val="24"/>
          <w:lang w:eastAsia="uk-UA"/>
        </w:rPr>
        <w:t xml:space="preserve">) (далі - акт категоризації потужності). Відомості, зазначені в акті категоризації потужності, вносяться до інформаційно-телекомунікаційної системи </w:t>
      </w:r>
      <w:proofErr w:type="spellStart"/>
      <w:r w:rsidRPr="00877D00">
        <w:rPr>
          <w:rFonts w:ascii="Times New Roman" w:eastAsia="Times New Roman" w:hAnsi="Times New Roman" w:cs="Times New Roman"/>
          <w:color w:val="000000"/>
          <w:sz w:val="24"/>
          <w:szCs w:val="24"/>
          <w:lang w:eastAsia="uk-UA"/>
        </w:rPr>
        <w:t>Держпродспоживслужби</w:t>
      </w:r>
      <w:proofErr w:type="spellEnd"/>
      <w:r w:rsidRPr="00877D00">
        <w:rPr>
          <w:rFonts w:ascii="Times New Roman" w:eastAsia="Times New Roman" w:hAnsi="Times New Roman" w:cs="Times New Roman"/>
          <w:color w:val="000000"/>
          <w:sz w:val="24"/>
          <w:szCs w:val="24"/>
          <w:lang w:eastAsia="uk-UA"/>
        </w:rPr>
        <w:t>. Якщо інформація про результати заходів державного контролю протягом двох останніх календарних років відсутня, потужності присвоюється мінімальна кількість балів з урахуванням інформації, яка може свідчити про невідповідність законодавству провадження господарської діяльності у сфері безпечності та окремих показників якості харчових продуктів, ветеринарної медицини.</w:t>
      </w:r>
    </w:p>
    <w:p w14:paraId="309A9484"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877D00">
        <w:rPr>
          <w:rFonts w:ascii="Times New Roman" w:eastAsia="Times New Roman" w:hAnsi="Times New Roman" w:cs="Times New Roman"/>
          <w:color w:val="000000"/>
          <w:sz w:val="24"/>
          <w:szCs w:val="24"/>
          <w:lang w:eastAsia="uk-UA"/>
        </w:rPr>
        <w:t xml:space="preserve">10. Акт категоризації потужності складається щороку державними інспекторами територіальних органів </w:t>
      </w:r>
      <w:proofErr w:type="spellStart"/>
      <w:r w:rsidRPr="00877D00">
        <w:rPr>
          <w:rFonts w:ascii="Times New Roman" w:eastAsia="Times New Roman" w:hAnsi="Times New Roman" w:cs="Times New Roman"/>
          <w:color w:val="000000"/>
          <w:sz w:val="24"/>
          <w:szCs w:val="24"/>
          <w:lang w:eastAsia="uk-UA"/>
        </w:rPr>
        <w:t>Держпродспоживслужби</w:t>
      </w:r>
      <w:proofErr w:type="spellEnd"/>
      <w:r w:rsidRPr="00877D00">
        <w:rPr>
          <w:rFonts w:ascii="Times New Roman" w:eastAsia="Times New Roman" w:hAnsi="Times New Roman" w:cs="Times New Roman"/>
          <w:color w:val="000000"/>
          <w:sz w:val="24"/>
          <w:szCs w:val="24"/>
          <w:lang w:eastAsia="uk-UA"/>
        </w:rPr>
        <w:t xml:space="preserve"> щодо кожної потужності не пізніше 1 листопада поточного року на підставі відомостей, наявних станом на 30 вересня поточного року. Стосовно </w:t>
      </w:r>
      <w:proofErr w:type="spellStart"/>
      <w:r w:rsidRPr="00877D00">
        <w:rPr>
          <w:rFonts w:ascii="Times New Roman" w:eastAsia="Times New Roman" w:hAnsi="Times New Roman" w:cs="Times New Roman"/>
          <w:color w:val="000000"/>
          <w:sz w:val="24"/>
          <w:szCs w:val="24"/>
          <w:lang w:eastAsia="uk-UA"/>
        </w:rPr>
        <w:t>потужностей</w:t>
      </w:r>
      <w:proofErr w:type="spellEnd"/>
      <w:r w:rsidRPr="00877D00">
        <w:rPr>
          <w:rFonts w:ascii="Times New Roman" w:eastAsia="Times New Roman" w:hAnsi="Times New Roman" w:cs="Times New Roman"/>
          <w:color w:val="000000"/>
          <w:sz w:val="24"/>
          <w:szCs w:val="24"/>
          <w:lang w:eastAsia="uk-UA"/>
        </w:rPr>
        <w:t>, які розпочали діяльність в поточному році, акт категоризації потужності складається не пізніше 10 робочих днів з дня їх державної реєстрації або видачі експлуатаційного дозволу.</w:t>
      </w:r>
    </w:p>
    <w:p w14:paraId="3540639F"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877D00">
        <w:rPr>
          <w:rFonts w:ascii="Times New Roman" w:eastAsia="Times New Roman" w:hAnsi="Times New Roman" w:cs="Times New Roman"/>
          <w:color w:val="000000"/>
          <w:sz w:val="24"/>
          <w:szCs w:val="24"/>
          <w:lang w:eastAsia="uk-UA"/>
        </w:rPr>
        <w:t xml:space="preserve">11. Категоризація </w:t>
      </w:r>
      <w:proofErr w:type="spellStart"/>
      <w:r w:rsidRPr="00877D00">
        <w:rPr>
          <w:rFonts w:ascii="Times New Roman" w:eastAsia="Times New Roman" w:hAnsi="Times New Roman" w:cs="Times New Roman"/>
          <w:color w:val="000000"/>
          <w:sz w:val="24"/>
          <w:szCs w:val="24"/>
          <w:lang w:eastAsia="uk-UA"/>
        </w:rPr>
        <w:t>потужностей</w:t>
      </w:r>
      <w:proofErr w:type="spellEnd"/>
      <w:r w:rsidRPr="00877D00">
        <w:rPr>
          <w:rFonts w:ascii="Times New Roman" w:eastAsia="Times New Roman" w:hAnsi="Times New Roman" w:cs="Times New Roman"/>
          <w:color w:val="000000"/>
          <w:sz w:val="24"/>
          <w:szCs w:val="24"/>
          <w:lang w:eastAsia="uk-UA"/>
        </w:rPr>
        <w:t xml:space="preserve"> здійснюється на підставі відомостей державних реєстрів, інформації, отриманої за результатами заходів державного контролю, іншої публічної інформації. Акти державного контролю, що застосовуються під час здійснення заходів державного контролю, повинні включати питання, що передбачають отримання інформації, необхідної для категоризації </w:t>
      </w:r>
      <w:proofErr w:type="spellStart"/>
      <w:r w:rsidRPr="00877D00">
        <w:rPr>
          <w:rFonts w:ascii="Times New Roman" w:eastAsia="Times New Roman" w:hAnsi="Times New Roman" w:cs="Times New Roman"/>
          <w:color w:val="000000"/>
          <w:sz w:val="24"/>
          <w:szCs w:val="24"/>
          <w:lang w:eastAsia="uk-UA"/>
        </w:rPr>
        <w:t>потужностей</w:t>
      </w:r>
      <w:proofErr w:type="spellEnd"/>
      <w:r w:rsidRPr="00877D00">
        <w:rPr>
          <w:rFonts w:ascii="Times New Roman" w:eastAsia="Times New Roman" w:hAnsi="Times New Roman" w:cs="Times New Roman"/>
          <w:color w:val="000000"/>
          <w:sz w:val="24"/>
          <w:szCs w:val="24"/>
          <w:lang w:eastAsia="uk-UA"/>
        </w:rPr>
        <w:t>.</w:t>
      </w:r>
    </w:p>
    <w:p w14:paraId="023A922C"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877D00">
        <w:rPr>
          <w:rFonts w:ascii="Times New Roman" w:eastAsia="Times New Roman" w:hAnsi="Times New Roman" w:cs="Times New Roman"/>
          <w:color w:val="000000"/>
          <w:sz w:val="24"/>
          <w:szCs w:val="24"/>
          <w:lang w:eastAsia="uk-UA"/>
        </w:rPr>
        <w:t xml:space="preserve">12. Наявність потужності в реєстрі затверджених експортних </w:t>
      </w:r>
      <w:proofErr w:type="spellStart"/>
      <w:r w:rsidRPr="00877D00">
        <w:rPr>
          <w:rFonts w:ascii="Times New Roman" w:eastAsia="Times New Roman" w:hAnsi="Times New Roman" w:cs="Times New Roman"/>
          <w:color w:val="000000"/>
          <w:sz w:val="24"/>
          <w:szCs w:val="24"/>
          <w:lang w:eastAsia="uk-UA"/>
        </w:rPr>
        <w:t>потужностей</w:t>
      </w:r>
      <w:proofErr w:type="spellEnd"/>
      <w:r w:rsidRPr="00877D00">
        <w:rPr>
          <w:rFonts w:ascii="Times New Roman" w:eastAsia="Times New Roman" w:hAnsi="Times New Roman" w:cs="Times New Roman"/>
          <w:color w:val="000000"/>
          <w:sz w:val="24"/>
          <w:szCs w:val="24"/>
          <w:lang w:eastAsia="uk-UA"/>
        </w:rPr>
        <w:t xml:space="preserve"> є достатнім підтвердженням здійснення операції з експорту харчових продуктів, вироблених на такій потужності, протягом останніх двох календарних років.</w:t>
      </w:r>
    </w:p>
    <w:p w14:paraId="1C06596F"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877D00">
        <w:rPr>
          <w:rFonts w:ascii="Times New Roman" w:eastAsia="Times New Roman" w:hAnsi="Times New Roman" w:cs="Times New Roman"/>
          <w:color w:val="000000"/>
          <w:sz w:val="24"/>
          <w:szCs w:val="24"/>
          <w:lang w:eastAsia="uk-UA"/>
        </w:rPr>
        <w:t xml:space="preserve">13. Перше інспектування </w:t>
      </w:r>
      <w:proofErr w:type="spellStart"/>
      <w:r w:rsidRPr="00877D00">
        <w:rPr>
          <w:rFonts w:ascii="Times New Roman" w:eastAsia="Times New Roman" w:hAnsi="Times New Roman" w:cs="Times New Roman"/>
          <w:color w:val="000000"/>
          <w:sz w:val="24"/>
          <w:szCs w:val="24"/>
          <w:lang w:eastAsia="uk-UA"/>
        </w:rPr>
        <w:t>потужностей</w:t>
      </w:r>
      <w:proofErr w:type="spellEnd"/>
      <w:r w:rsidRPr="00877D00">
        <w:rPr>
          <w:rFonts w:ascii="Times New Roman" w:eastAsia="Times New Roman" w:hAnsi="Times New Roman" w:cs="Times New Roman"/>
          <w:color w:val="000000"/>
          <w:sz w:val="24"/>
          <w:szCs w:val="24"/>
          <w:lang w:eastAsia="uk-UA"/>
        </w:rPr>
        <w:t>, які введені в експлуатацію в поточному році, здійснюється не пізніше:</w:t>
      </w:r>
    </w:p>
    <w:p w14:paraId="3AA1BAB0"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877D00">
        <w:rPr>
          <w:rFonts w:ascii="Times New Roman" w:eastAsia="Times New Roman" w:hAnsi="Times New Roman" w:cs="Times New Roman"/>
          <w:color w:val="000000"/>
          <w:sz w:val="24"/>
          <w:szCs w:val="24"/>
          <w:lang w:eastAsia="uk-UA"/>
        </w:rPr>
        <w:t>трьох місяців з дня видачі експлуатаційного дозволу на потужність;</w:t>
      </w:r>
    </w:p>
    <w:p w14:paraId="6983C7BA"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877D00">
        <w:rPr>
          <w:rFonts w:ascii="Times New Roman" w:eastAsia="Times New Roman" w:hAnsi="Times New Roman" w:cs="Times New Roman"/>
          <w:color w:val="000000"/>
          <w:sz w:val="24"/>
          <w:szCs w:val="24"/>
          <w:lang w:eastAsia="uk-UA"/>
        </w:rPr>
        <w:lastRenderedPageBreak/>
        <w:t>шести місяців з дня державної реєстрації потужності.</w:t>
      </w:r>
    </w:p>
    <w:p w14:paraId="7F9229F2" w14:textId="77777777" w:rsidR="00877D00" w:rsidRPr="00877D00" w:rsidRDefault="00877D00" w:rsidP="00877D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877D00">
        <w:rPr>
          <w:rFonts w:ascii="Times New Roman" w:eastAsia="Times New Roman" w:hAnsi="Times New Roman" w:cs="Times New Roman"/>
          <w:color w:val="000000"/>
          <w:sz w:val="24"/>
          <w:szCs w:val="24"/>
          <w:lang w:eastAsia="uk-UA"/>
        </w:rPr>
        <w:t>14. Періодичність інспектувань потужності, яка введена в експлуатацію в поточному році, визначається відповідно до </w:t>
      </w:r>
      <w:hyperlink r:id="rId18" w:anchor="n30" w:history="1">
        <w:r w:rsidRPr="00877D00">
          <w:rPr>
            <w:rFonts w:ascii="Times New Roman" w:eastAsia="Times New Roman" w:hAnsi="Times New Roman" w:cs="Times New Roman"/>
            <w:color w:val="006600"/>
            <w:sz w:val="24"/>
            <w:szCs w:val="24"/>
            <w:u w:val="single"/>
            <w:lang w:eastAsia="uk-UA"/>
          </w:rPr>
          <w:t>пункту 8</w:t>
        </w:r>
      </w:hyperlink>
      <w:r w:rsidRPr="00877D00">
        <w:rPr>
          <w:rFonts w:ascii="Times New Roman" w:eastAsia="Times New Roman" w:hAnsi="Times New Roman" w:cs="Times New Roman"/>
          <w:color w:val="000000"/>
          <w:sz w:val="24"/>
          <w:szCs w:val="24"/>
          <w:lang w:eastAsia="uk-UA"/>
        </w:rPr>
        <w:t xml:space="preserve"> цих Порядку та критеріїв </w:t>
      </w:r>
      <w:proofErr w:type="spellStart"/>
      <w:r w:rsidRPr="00877D00">
        <w:rPr>
          <w:rFonts w:ascii="Times New Roman" w:eastAsia="Times New Roman" w:hAnsi="Times New Roman" w:cs="Times New Roman"/>
          <w:color w:val="000000"/>
          <w:sz w:val="24"/>
          <w:szCs w:val="24"/>
          <w:lang w:eastAsia="uk-UA"/>
        </w:rPr>
        <w:t>пропорційно</w:t>
      </w:r>
      <w:proofErr w:type="spellEnd"/>
      <w:r w:rsidRPr="00877D00">
        <w:rPr>
          <w:rFonts w:ascii="Times New Roman" w:eastAsia="Times New Roman" w:hAnsi="Times New Roman" w:cs="Times New Roman"/>
          <w:color w:val="000000"/>
          <w:sz w:val="24"/>
          <w:szCs w:val="24"/>
          <w:lang w:eastAsia="uk-UA"/>
        </w:rPr>
        <w:t xml:space="preserve"> до кількості повних календарних місяців, що залишилися у поточному календарному році з моменту видачі експлуатаційного дозволу на потужність або її державної реєстрації (з округленням розрахованої кількості до найближчого цілого числа). Аудит потужності, яка введена в експлуатацію в поточному календарному році, проводиться до завершення року, лише якщо таку потужність віднесено до ступеня ризику не нижче середнього і видачу експлуатаційного дозволу на потужність або її державну реєстрацію було здійснено до 1 липня.</w:t>
      </w:r>
    </w:p>
    <w:p w14:paraId="25602107"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bookmarkStart w:id="42" w:name="n55"/>
      <w:bookmarkEnd w:id="42"/>
      <w:r w:rsidRPr="00877D00">
        <w:rPr>
          <w:rFonts w:ascii="Times New Roman" w:eastAsia="Times New Roman" w:hAnsi="Times New Roman" w:cs="Times New Roman"/>
          <w:sz w:val="24"/>
          <w:szCs w:val="24"/>
          <w:lang w:eastAsia="uk-UA"/>
        </w:rPr>
        <w:pict w14:anchorId="1419CA87">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877D00" w:rsidRPr="00877D00" w14:paraId="06FC0D55" w14:textId="77777777" w:rsidTr="00877D00">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73DFC39C"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bookmarkStart w:id="43" w:name="n44"/>
            <w:bookmarkEnd w:id="4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14:paraId="6A602F1B"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Додаток 1 </w:t>
            </w:r>
            <w:r w:rsidRPr="00877D00">
              <w:rPr>
                <w:rFonts w:ascii="Times New Roman" w:eastAsia="Times New Roman" w:hAnsi="Times New Roman" w:cs="Times New Roman"/>
                <w:sz w:val="24"/>
                <w:szCs w:val="24"/>
                <w:lang w:eastAsia="uk-UA"/>
              </w:rPr>
              <w:br/>
              <w:t>до Порядку</w:t>
            </w:r>
          </w:p>
        </w:tc>
      </w:tr>
    </w:tbl>
    <w:p w14:paraId="0E982649" w14:textId="77777777" w:rsidR="00877D00" w:rsidRPr="00877D00" w:rsidRDefault="00877D00" w:rsidP="00877D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4" w:name="n45"/>
      <w:bookmarkEnd w:id="44"/>
      <w:r w:rsidRPr="00877D00">
        <w:rPr>
          <w:rFonts w:ascii="Times New Roman" w:eastAsia="Times New Roman" w:hAnsi="Times New Roman" w:cs="Times New Roman"/>
          <w:b/>
          <w:bCs/>
          <w:color w:val="000000"/>
          <w:sz w:val="28"/>
          <w:szCs w:val="28"/>
          <w:lang w:eastAsia="uk-UA"/>
        </w:rPr>
        <w:t>РИЗИКИ, </w:t>
      </w:r>
      <w:r w:rsidRPr="00877D00">
        <w:rPr>
          <w:rFonts w:ascii="Times New Roman" w:eastAsia="Times New Roman" w:hAnsi="Times New Roman" w:cs="Times New Roman"/>
          <w:color w:val="000000"/>
          <w:sz w:val="24"/>
          <w:szCs w:val="24"/>
          <w:lang w:eastAsia="uk-UA"/>
        </w:rPr>
        <w:br/>
      </w:r>
      <w:r w:rsidRPr="00877D00">
        <w:rPr>
          <w:rFonts w:ascii="Times New Roman" w:eastAsia="Times New Roman" w:hAnsi="Times New Roman" w:cs="Times New Roman"/>
          <w:b/>
          <w:bCs/>
          <w:color w:val="000000"/>
          <w:sz w:val="28"/>
          <w:szCs w:val="28"/>
          <w:lang w:eastAsia="uk-UA"/>
        </w:rPr>
        <w:t>пов’язані з провадженням господарської діяльності операторів ринку у сфері безпечності та окремих показників якості харчових продуктів</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26"/>
        <w:gridCol w:w="5745"/>
        <w:gridCol w:w="1168"/>
      </w:tblGrid>
      <w:tr w:rsidR="00877D00" w:rsidRPr="00877D00" w14:paraId="144F30DD" w14:textId="77777777" w:rsidTr="00877D00">
        <w:trPr>
          <w:trHeight w:val="15"/>
        </w:trPr>
        <w:tc>
          <w:tcPr>
            <w:tcW w:w="1400" w:type="pct"/>
            <w:tcBorders>
              <w:top w:val="single" w:sz="6" w:space="0" w:color="000000"/>
              <w:left w:val="nil"/>
              <w:bottom w:val="single" w:sz="6" w:space="0" w:color="000000"/>
              <w:right w:val="single" w:sz="6" w:space="0" w:color="000000"/>
            </w:tcBorders>
            <w:shd w:val="clear" w:color="auto" w:fill="auto"/>
            <w:hideMark/>
          </w:tcPr>
          <w:p w14:paraId="7E017F08"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bookmarkStart w:id="45" w:name="n46"/>
            <w:bookmarkEnd w:id="45"/>
            <w:r w:rsidRPr="00877D00">
              <w:rPr>
                <w:rFonts w:ascii="Times New Roman" w:eastAsia="Times New Roman" w:hAnsi="Times New Roman" w:cs="Times New Roman"/>
                <w:sz w:val="24"/>
                <w:szCs w:val="24"/>
                <w:lang w:eastAsia="uk-UA"/>
              </w:rPr>
              <w:t>Категорія оцінки ризику</w:t>
            </w:r>
          </w:p>
        </w:tc>
        <w:tc>
          <w:tcPr>
            <w:tcW w:w="2950" w:type="pct"/>
            <w:tcBorders>
              <w:top w:val="single" w:sz="6" w:space="0" w:color="000000"/>
              <w:left w:val="single" w:sz="6" w:space="0" w:color="000000"/>
              <w:bottom w:val="single" w:sz="6" w:space="0" w:color="000000"/>
              <w:right w:val="single" w:sz="6" w:space="0" w:color="000000"/>
            </w:tcBorders>
            <w:shd w:val="clear" w:color="auto" w:fill="auto"/>
            <w:hideMark/>
          </w:tcPr>
          <w:p w14:paraId="1A733ECF"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Показник (характеристика) критерію</w:t>
            </w:r>
          </w:p>
        </w:tc>
        <w:tc>
          <w:tcPr>
            <w:tcW w:w="600" w:type="pct"/>
            <w:tcBorders>
              <w:top w:val="single" w:sz="6" w:space="0" w:color="000000"/>
              <w:left w:val="single" w:sz="6" w:space="0" w:color="000000"/>
              <w:bottom w:val="single" w:sz="6" w:space="0" w:color="000000"/>
              <w:right w:val="nil"/>
            </w:tcBorders>
            <w:shd w:val="clear" w:color="auto" w:fill="auto"/>
            <w:hideMark/>
          </w:tcPr>
          <w:p w14:paraId="523D4A10"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Кількість балів</w:t>
            </w:r>
          </w:p>
        </w:tc>
      </w:tr>
      <w:tr w:rsidR="00877D00" w:rsidRPr="00877D00" w14:paraId="7D63C0F1" w14:textId="77777777" w:rsidTr="00877D00">
        <w:trPr>
          <w:trHeight w:val="15"/>
        </w:trPr>
        <w:tc>
          <w:tcPr>
            <w:tcW w:w="1400" w:type="pct"/>
            <w:vMerge w:val="restart"/>
            <w:tcBorders>
              <w:top w:val="nil"/>
              <w:left w:val="nil"/>
              <w:bottom w:val="nil"/>
              <w:right w:val="nil"/>
            </w:tcBorders>
            <w:shd w:val="clear" w:color="auto" w:fill="auto"/>
            <w:hideMark/>
          </w:tcPr>
          <w:p w14:paraId="3D125B16"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1. Ризики виникнення шкідливого впливу на здоров’я людини, пов’язані з харчовими продуктами та операторами ринку</w:t>
            </w:r>
          </w:p>
        </w:tc>
        <w:tc>
          <w:tcPr>
            <w:tcW w:w="2950" w:type="pct"/>
            <w:tcBorders>
              <w:top w:val="nil"/>
              <w:left w:val="nil"/>
              <w:bottom w:val="nil"/>
              <w:right w:val="nil"/>
            </w:tcBorders>
            <w:shd w:val="clear" w:color="auto" w:fill="auto"/>
            <w:hideMark/>
          </w:tcPr>
          <w:p w14:paraId="043D3BCE"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мала потужність</w:t>
            </w:r>
          </w:p>
        </w:tc>
        <w:tc>
          <w:tcPr>
            <w:tcW w:w="600" w:type="pct"/>
            <w:tcBorders>
              <w:top w:val="nil"/>
              <w:left w:val="nil"/>
              <w:bottom w:val="nil"/>
              <w:right w:val="nil"/>
            </w:tcBorders>
            <w:shd w:val="clear" w:color="auto" w:fill="auto"/>
            <w:hideMark/>
          </w:tcPr>
          <w:p w14:paraId="3C2BF506"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3</w:t>
            </w:r>
          </w:p>
        </w:tc>
      </w:tr>
      <w:tr w:rsidR="00877D00" w:rsidRPr="00877D00" w14:paraId="2436592D" w14:textId="77777777" w:rsidTr="00877D00">
        <w:trPr>
          <w:trHeight w:val="15"/>
        </w:trPr>
        <w:tc>
          <w:tcPr>
            <w:tcW w:w="0" w:type="auto"/>
            <w:vMerge/>
            <w:tcBorders>
              <w:top w:val="nil"/>
              <w:left w:val="nil"/>
              <w:bottom w:val="nil"/>
              <w:right w:val="nil"/>
            </w:tcBorders>
            <w:shd w:val="clear" w:color="auto" w:fill="auto"/>
            <w:hideMark/>
          </w:tcPr>
          <w:p w14:paraId="76EDCE9D"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2950" w:type="pct"/>
            <w:tcBorders>
              <w:top w:val="nil"/>
              <w:left w:val="nil"/>
              <w:bottom w:val="nil"/>
              <w:right w:val="nil"/>
            </w:tcBorders>
            <w:shd w:val="clear" w:color="auto" w:fill="auto"/>
            <w:hideMark/>
          </w:tcPr>
          <w:p w14:paraId="1C1C60FD"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потужність, яка одночасно є аптечним закладом, у тому числі мала потужність</w:t>
            </w:r>
          </w:p>
        </w:tc>
        <w:tc>
          <w:tcPr>
            <w:tcW w:w="600" w:type="pct"/>
            <w:tcBorders>
              <w:top w:val="nil"/>
              <w:left w:val="nil"/>
              <w:bottom w:val="nil"/>
              <w:right w:val="nil"/>
            </w:tcBorders>
            <w:shd w:val="clear" w:color="auto" w:fill="auto"/>
            <w:hideMark/>
          </w:tcPr>
          <w:p w14:paraId="07C17872"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1</w:t>
            </w:r>
          </w:p>
        </w:tc>
      </w:tr>
      <w:tr w:rsidR="00877D00" w:rsidRPr="00877D00" w14:paraId="557E7DD5" w14:textId="77777777" w:rsidTr="00877D00">
        <w:trPr>
          <w:trHeight w:val="15"/>
        </w:trPr>
        <w:tc>
          <w:tcPr>
            <w:tcW w:w="0" w:type="auto"/>
            <w:vMerge/>
            <w:tcBorders>
              <w:top w:val="nil"/>
              <w:left w:val="nil"/>
              <w:bottom w:val="nil"/>
              <w:right w:val="nil"/>
            </w:tcBorders>
            <w:shd w:val="clear" w:color="auto" w:fill="auto"/>
            <w:hideMark/>
          </w:tcPr>
          <w:p w14:paraId="5407C9D2"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2950" w:type="pct"/>
            <w:tcBorders>
              <w:top w:val="nil"/>
              <w:left w:val="nil"/>
              <w:bottom w:val="nil"/>
              <w:right w:val="nil"/>
            </w:tcBorders>
            <w:shd w:val="clear" w:color="auto" w:fill="auto"/>
            <w:hideMark/>
          </w:tcPr>
          <w:p w14:paraId="49D65927"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заклад громадського харчування розташований у закладі освіти, будинку-інтернаті, закладі охорони здоров’я або санаторно-курортному закладі, на території аеропорту, залізничного вокзалу, автовокзалу (автостанції), морського або річкового порту</w:t>
            </w:r>
          </w:p>
        </w:tc>
        <w:tc>
          <w:tcPr>
            <w:tcW w:w="600" w:type="pct"/>
            <w:tcBorders>
              <w:top w:val="nil"/>
              <w:left w:val="nil"/>
              <w:bottom w:val="nil"/>
              <w:right w:val="nil"/>
            </w:tcBorders>
            <w:shd w:val="clear" w:color="auto" w:fill="auto"/>
            <w:hideMark/>
          </w:tcPr>
          <w:p w14:paraId="3F26FB2B"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20</w:t>
            </w:r>
          </w:p>
        </w:tc>
      </w:tr>
      <w:tr w:rsidR="00877D00" w:rsidRPr="00877D00" w14:paraId="13E75E62" w14:textId="77777777" w:rsidTr="00877D00">
        <w:trPr>
          <w:trHeight w:val="15"/>
        </w:trPr>
        <w:tc>
          <w:tcPr>
            <w:tcW w:w="0" w:type="auto"/>
            <w:vMerge/>
            <w:tcBorders>
              <w:top w:val="nil"/>
              <w:left w:val="nil"/>
              <w:bottom w:val="nil"/>
              <w:right w:val="nil"/>
            </w:tcBorders>
            <w:shd w:val="clear" w:color="auto" w:fill="auto"/>
            <w:hideMark/>
          </w:tcPr>
          <w:p w14:paraId="70AE2CB7"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2950" w:type="pct"/>
            <w:tcBorders>
              <w:top w:val="nil"/>
              <w:left w:val="nil"/>
              <w:bottom w:val="nil"/>
              <w:right w:val="nil"/>
            </w:tcBorders>
            <w:shd w:val="clear" w:color="auto" w:fill="auto"/>
            <w:hideMark/>
          </w:tcPr>
          <w:p w14:paraId="64F66E9A"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proofErr w:type="spellStart"/>
            <w:r w:rsidRPr="00877D00">
              <w:rPr>
                <w:rFonts w:ascii="Times New Roman" w:eastAsia="Times New Roman" w:hAnsi="Times New Roman" w:cs="Times New Roman"/>
                <w:sz w:val="24"/>
                <w:szCs w:val="24"/>
                <w:lang w:eastAsia="uk-UA"/>
              </w:rPr>
              <w:t>агропродовольчий</w:t>
            </w:r>
            <w:proofErr w:type="spellEnd"/>
            <w:r w:rsidRPr="00877D00">
              <w:rPr>
                <w:rFonts w:ascii="Times New Roman" w:eastAsia="Times New Roman" w:hAnsi="Times New Roman" w:cs="Times New Roman"/>
                <w:sz w:val="24"/>
                <w:szCs w:val="24"/>
                <w:lang w:eastAsia="uk-UA"/>
              </w:rPr>
              <w:t xml:space="preserve"> ринок</w:t>
            </w:r>
          </w:p>
        </w:tc>
        <w:tc>
          <w:tcPr>
            <w:tcW w:w="600" w:type="pct"/>
            <w:tcBorders>
              <w:top w:val="nil"/>
              <w:left w:val="nil"/>
              <w:bottom w:val="nil"/>
              <w:right w:val="nil"/>
            </w:tcBorders>
            <w:shd w:val="clear" w:color="auto" w:fill="auto"/>
            <w:hideMark/>
          </w:tcPr>
          <w:p w14:paraId="5CFDE92D"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25</w:t>
            </w:r>
          </w:p>
        </w:tc>
      </w:tr>
      <w:tr w:rsidR="00877D00" w:rsidRPr="00877D00" w14:paraId="2010435A" w14:textId="77777777" w:rsidTr="00877D00">
        <w:trPr>
          <w:trHeight w:val="15"/>
        </w:trPr>
        <w:tc>
          <w:tcPr>
            <w:tcW w:w="0" w:type="auto"/>
            <w:vMerge/>
            <w:tcBorders>
              <w:top w:val="nil"/>
              <w:left w:val="nil"/>
              <w:bottom w:val="nil"/>
              <w:right w:val="nil"/>
            </w:tcBorders>
            <w:shd w:val="clear" w:color="auto" w:fill="auto"/>
            <w:hideMark/>
          </w:tcPr>
          <w:p w14:paraId="2E1C92D2"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2950" w:type="pct"/>
            <w:tcBorders>
              <w:top w:val="nil"/>
              <w:left w:val="nil"/>
              <w:bottom w:val="nil"/>
              <w:right w:val="nil"/>
            </w:tcBorders>
            <w:shd w:val="clear" w:color="auto" w:fill="auto"/>
            <w:hideMark/>
          </w:tcPr>
          <w:p w14:paraId="19394521"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інші потужності, крім зазначених у цьому пункті</w:t>
            </w:r>
          </w:p>
        </w:tc>
        <w:tc>
          <w:tcPr>
            <w:tcW w:w="600" w:type="pct"/>
            <w:tcBorders>
              <w:top w:val="nil"/>
              <w:left w:val="nil"/>
              <w:bottom w:val="nil"/>
              <w:right w:val="nil"/>
            </w:tcBorders>
            <w:shd w:val="clear" w:color="auto" w:fill="auto"/>
            <w:hideMark/>
          </w:tcPr>
          <w:p w14:paraId="451DB75D"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10</w:t>
            </w:r>
          </w:p>
        </w:tc>
      </w:tr>
      <w:tr w:rsidR="00877D00" w:rsidRPr="00877D00" w14:paraId="4C8A680D" w14:textId="77777777" w:rsidTr="00877D00">
        <w:trPr>
          <w:trHeight w:val="15"/>
        </w:trPr>
        <w:tc>
          <w:tcPr>
            <w:tcW w:w="1400" w:type="pct"/>
            <w:vMerge w:val="restart"/>
            <w:tcBorders>
              <w:top w:val="nil"/>
              <w:left w:val="nil"/>
              <w:bottom w:val="nil"/>
              <w:right w:val="nil"/>
            </w:tcBorders>
            <w:shd w:val="clear" w:color="auto" w:fill="auto"/>
            <w:hideMark/>
          </w:tcPr>
          <w:p w14:paraId="2AF4A1FF"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 xml:space="preserve">2. Ризики виникнення шкідливого впливу на здоров’я людини, пов’язані з використанням харчових продуктів, процесів, матеріалів, речовин, провадженням діяльності або операцій, </w:t>
            </w:r>
            <w:r w:rsidRPr="00877D00">
              <w:rPr>
                <w:rFonts w:ascii="Times New Roman" w:eastAsia="Times New Roman" w:hAnsi="Times New Roman" w:cs="Times New Roman"/>
                <w:sz w:val="24"/>
                <w:szCs w:val="24"/>
                <w:lang w:eastAsia="uk-UA"/>
              </w:rPr>
              <w:lastRenderedPageBreak/>
              <w:t>які можуть справити негативний вплив на безпечність харчових продуктів</w:t>
            </w:r>
          </w:p>
        </w:tc>
        <w:tc>
          <w:tcPr>
            <w:tcW w:w="2950" w:type="pct"/>
            <w:tcBorders>
              <w:top w:val="nil"/>
              <w:left w:val="nil"/>
              <w:bottom w:val="nil"/>
              <w:right w:val="nil"/>
            </w:tcBorders>
            <w:shd w:val="clear" w:color="auto" w:fill="auto"/>
            <w:hideMark/>
          </w:tcPr>
          <w:p w14:paraId="05F7865D"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lastRenderedPageBreak/>
              <w:t>первинне виробництво харчових продуктів, а також пов’язана з ним діяльність, зокрема зберігання та поводження з первинною продукцією в місці первинного виробництва, за умови що при цьому істотно не змінюється стан такої продукції, крім виробництва молока сирого</w:t>
            </w:r>
          </w:p>
        </w:tc>
        <w:tc>
          <w:tcPr>
            <w:tcW w:w="600" w:type="pct"/>
            <w:tcBorders>
              <w:top w:val="nil"/>
              <w:left w:val="nil"/>
              <w:bottom w:val="nil"/>
              <w:right w:val="nil"/>
            </w:tcBorders>
            <w:shd w:val="clear" w:color="auto" w:fill="auto"/>
            <w:hideMark/>
          </w:tcPr>
          <w:p w14:paraId="03EA3F48"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3</w:t>
            </w:r>
          </w:p>
        </w:tc>
      </w:tr>
      <w:tr w:rsidR="00877D00" w:rsidRPr="00877D00" w14:paraId="6FA1AA8F" w14:textId="77777777" w:rsidTr="00877D00">
        <w:trPr>
          <w:trHeight w:val="15"/>
        </w:trPr>
        <w:tc>
          <w:tcPr>
            <w:tcW w:w="0" w:type="auto"/>
            <w:vMerge/>
            <w:tcBorders>
              <w:top w:val="nil"/>
              <w:left w:val="nil"/>
              <w:bottom w:val="nil"/>
              <w:right w:val="nil"/>
            </w:tcBorders>
            <w:shd w:val="clear" w:color="auto" w:fill="auto"/>
            <w:hideMark/>
          </w:tcPr>
          <w:p w14:paraId="74C68BB8"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2950" w:type="pct"/>
            <w:tcBorders>
              <w:top w:val="nil"/>
              <w:left w:val="nil"/>
              <w:bottom w:val="nil"/>
              <w:right w:val="nil"/>
            </w:tcBorders>
            <w:shd w:val="clear" w:color="auto" w:fill="auto"/>
            <w:hideMark/>
          </w:tcPr>
          <w:p w14:paraId="7FEAF93E"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виробництво молока сирого</w:t>
            </w:r>
          </w:p>
        </w:tc>
        <w:tc>
          <w:tcPr>
            <w:tcW w:w="600" w:type="pct"/>
            <w:tcBorders>
              <w:top w:val="nil"/>
              <w:left w:val="nil"/>
              <w:bottom w:val="nil"/>
              <w:right w:val="nil"/>
            </w:tcBorders>
            <w:shd w:val="clear" w:color="auto" w:fill="auto"/>
            <w:hideMark/>
          </w:tcPr>
          <w:p w14:paraId="7468B2D6"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10</w:t>
            </w:r>
          </w:p>
        </w:tc>
      </w:tr>
      <w:tr w:rsidR="00877D00" w:rsidRPr="00877D00" w14:paraId="6D0CA9C1" w14:textId="77777777" w:rsidTr="00877D00">
        <w:trPr>
          <w:trHeight w:val="15"/>
        </w:trPr>
        <w:tc>
          <w:tcPr>
            <w:tcW w:w="0" w:type="auto"/>
            <w:vMerge/>
            <w:tcBorders>
              <w:top w:val="nil"/>
              <w:left w:val="nil"/>
              <w:bottom w:val="nil"/>
              <w:right w:val="nil"/>
            </w:tcBorders>
            <w:shd w:val="clear" w:color="auto" w:fill="auto"/>
            <w:hideMark/>
          </w:tcPr>
          <w:p w14:paraId="281922AB"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2950" w:type="pct"/>
            <w:tcBorders>
              <w:top w:val="nil"/>
              <w:left w:val="nil"/>
              <w:bottom w:val="nil"/>
              <w:right w:val="nil"/>
            </w:tcBorders>
            <w:shd w:val="clear" w:color="auto" w:fill="auto"/>
            <w:hideMark/>
          </w:tcPr>
          <w:p w14:paraId="6753B131"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виробництво харчових продуктів, щодо якого вимагається отримання експлуатаційного дозволу</w:t>
            </w:r>
          </w:p>
        </w:tc>
        <w:tc>
          <w:tcPr>
            <w:tcW w:w="600" w:type="pct"/>
            <w:tcBorders>
              <w:top w:val="nil"/>
              <w:left w:val="nil"/>
              <w:bottom w:val="nil"/>
              <w:right w:val="nil"/>
            </w:tcBorders>
            <w:shd w:val="clear" w:color="auto" w:fill="auto"/>
            <w:hideMark/>
          </w:tcPr>
          <w:p w14:paraId="10C1920D"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30</w:t>
            </w:r>
          </w:p>
        </w:tc>
      </w:tr>
      <w:tr w:rsidR="00877D00" w:rsidRPr="00877D00" w14:paraId="706C5399" w14:textId="77777777" w:rsidTr="00877D00">
        <w:trPr>
          <w:trHeight w:val="15"/>
        </w:trPr>
        <w:tc>
          <w:tcPr>
            <w:tcW w:w="0" w:type="auto"/>
            <w:vMerge/>
            <w:tcBorders>
              <w:top w:val="nil"/>
              <w:left w:val="nil"/>
              <w:bottom w:val="nil"/>
              <w:right w:val="nil"/>
            </w:tcBorders>
            <w:shd w:val="clear" w:color="auto" w:fill="auto"/>
            <w:hideMark/>
          </w:tcPr>
          <w:p w14:paraId="19D93153"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2950" w:type="pct"/>
            <w:tcBorders>
              <w:top w:val="nil"/>
              <w:left w:val="nil"/>
              <w:bottom w:val="nil"/>
              <w:right w:val="nil"/>
            </w:tcBorders>
            <w:shd w:val="clear" w:color="auto" w:fill="auto"/>
            <w:hideMark/>
          </w:tcPr>
          <w:p w14:paraId="3C45F952"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зберігання харчових продуктів, щодо якого вимагається отримання експлуатаційного дозволу</w:t>
            </w:r>
          </w:p>
        </w:tc>
        <w:tc>
          <w:tcPr>
            <w:tcW w:w="600" w:type="pct"/>
            <w:tcBorders>
              <w:top w:val="nil"/>
              <w:left w:val="nil"/>
              <w:bottom w:val="nil"/>
              <w:right w:val="nil"/>
            </w:tcBorders>
            <w:shd w:val="clear" w:color="auto" w:fill="auto"/>
            <w:hideMark/>
          </w:tcPr>
          <w:p w14:paraId="637A9328"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40</w:t>
            </w:r>
          </w:p>
        </w:tc>
      </w:tr>
      <w:tr w:rsidR="00877D00" w:rsidRPr="00877D00" w14:paraId="77366A08" w14:textId="77777777" w:rsidTr="00877D00">
        <w:trPr>
          <w:trHeight w:val="15"/>
        </w:trPr>
        <w:tc>
          <w:tcPr>
            <w:tcW w:w="0" w:type="auto"/>
            <w:vMerge/>
            <w:tcBorders>
              <w:top w:val="nil"/>
              <w:left w:val="nil"/>
              <w:bottom w:val="nil"/>
              <w:right w:val="nil"/>
            </w:tcBorders>
            <w:shd w:val="clear" w:color="auto" w:fill="auto"/>
            <w:hideMark/>
          </w:tcPr>
          <w:p w14:paraId="06D00E45"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2950" w:type="pct"/>
            <w:tcBorders>
              <w:top w:val="nil"/>
              <w:left w:val="nil"/>
              <w:bottom w:val="nil"/>
              <w:right w:val="nil"/>
            </w:tcBorders>
            <w:shd w:val="clear" w:color="auto" w:fill="auto"/>
            <w:hideMark/>
          </w:tcPr>
          <w:p w14:paraId="76C01FF1"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виробництво харчових продуктів, щодо якого не вимагається отримання експлуатаційного дозволу</w:t>
            </w:r>
          </w:p>
        </w:tc>
        <w:tc>
          <w:tcPr>
            <w:tcW w:w="600" w:type="pct"/>
            <w:tcBorders>
              <w:top w:val="nil"/>
              <w:left w:val="nil"/>
              <w:bottom w:val="nil"/>
              <w:right w:val="nil"/>
            </w:tcBorders>
            <w:shd w:val="clear" w:color="auto" w:fill="auto"/>
            <w:hideMark/>
          </w:tcPr>
          <w:p w14:paraId="43964734"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20</w:t>
            </w:r>
          </w:p>
        </w:tc>
      </w:tr>
      <w:tr w:rsidR="00877D00" w:rsidRPr="00877D00" w14:paraId="1C6986FA" w14:textId="77777777" w:rsidTr="00877D00">
        <w:trPr>
          <w:trHeight w:val="15"/>
        </w:trPr>
        <w:tc>
          <w:tcPr>
            <w:tcW w:w="0" w:type="auto"/>
            <w:vMerge/>
            <w:tcBorders>
              <w:top w:val="nil"/>
              <w:left w:val="nil"/>
              <w:bottom w:val="nil"/>
              <w:right w:val="nil"/>
            </w:tcBorders>
            <w:shd w:val="clear" w:color="auto" w:fill="auto"/>
            <w:hideMark/>
          </w:tcPr>
          <w:p w14:paraId="7D8EB46E"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2950" w:type="pct"/>
            <w:tcBorders>
              <w:top w:val="nil"/>
              <w:left w:val="nil"/>
              <w:bottom w:val="nil"/>
              <w:right w:val="nil"/>
            </w:tcBorders>
            <w:shd w:val="clear" w:color="auto" w:fill="auto"/>
            <w:hideMark/>
          </w:tcPr>
          <w:p w14:paraId="66ACE628"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надання послуг з громадського харчування. Зберігання харчових продуктів, щодо якого не вимагається отримання експлуатаційного дозволу, крім випадків, визначених у абзацах сьомому, восьмому цього пункту</w:t>
            </w:r>
          </w:p>
        </w:tc>
        <w:tc>
          <w:tcPr>
            <w:tcW w:w="600" w:type="pct"/>
            <w:tcBorders>
              <w:top w:val="nil"/>
              <w:left w:val="nil"/>
              <w:bottom w:val="nil"/>
              <w:right w:val="nil"/>
            </w:tcBorders>
            <w:shd w:val="clear" w:color="auto" w:fill="auto"/>
            <w:hideMark/>
          </w:tcPr>
          <w:p w14:paraId="120672A9"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10</w:t>
            </w:r>
          </w:p>
        </w:tc>
      </w:tr>
      <w:tr w:rsidR="00877D00" w:rsidRPr="00877D00" w14:paraId="558B5B9C" w14:textId="77777777" w:rsidTr="00877D00">
        <w:trPr>
          <w:trHeight w:val="15"/>
        </w:trPr>
        <w:tc>
          <w:tcPr>
            <w:tcW w:w="0" w:type="auto"/>
            <w:vMerge/>
            <w:tcBorders>
              <w:top w:val="nil"/>
              <w:left w:val="nil"/>
              <w:bottom w:val="nil"/>
              <w:right w:val="nil"/>
            </w:tcBorders>
            <w:shd w:val="clear" w:color="auto" w:fill="auto"/>
            <w:hideMark/>
          </w:tcPr>
          <w:p w14:paraId="176BE689"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2950" w:type="pct"/>
            <w:tcBorders>
              <w:top w:val="nil"/>
              <w:left w:val="nil"/>
              <w:bottom w:val="nil"/>
              <w:right w:val="nil"/>
            </w:tcBorders>
            <w:shd w:val="clear" w:color="auto" w:fill="auto"/>
            <w:hideMark/>
          </w:tcPr>
          <w:p w14:paraId="2177D4B6"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транспортування харчових продуктів</w:t>
            </w:r>
          </w:p>
        </w:tc>
        <w:tc>
          <w:tcPr>
            <w:tcW w:w="600" w:type="pct"/>
            <w:tcBorders>
              <w:top w:val="nil"/>
              <w:left w:val="nil"/>
              <w:bottom w:val="nil"/>
              <w:right w:val="nil"/>
            </w:tcBorders>
            <w:shd w:val="clear" w:color="auto" w:fill="auto"/>
            <w:hideMark/>
          </w:tcPr>
          <w:p w14:paraId="0D2813C6"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2</w:t>
            </w:r>
          </w:p>
        </w:tc>
      </w:tr>
      <w:tr w:rsidR="00877D00" w:rsidRPr="00877D00" w14:paraId="152AB708" w14:textId="77777777" w:rsidTr="00877D00">
        <w:trPr>
          <w:trHeight w:val="15"/>
        </w:trPr>
        <w:tc>
          <w:tcPr>
            <w:tcW w:w="0" w:type="auto"/>
            <w:vMerge/>
            <w:tcBorders>
              <w:top w:val="nil"/>
              <w:left w:val="nil"/>
              <w:bottom w:val="nil"/>
              <w:right w:val="nil"/>
            </w:tcBorders>
            <w:shd w:val="clear" w:color="auto" w:fill="auto"/>
            <w:hideMark/>
          </w:tcPr>
          <w:p w14:paraId="5E4650DA"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2950" w:type="pct"/>
            <w:tcBorders>
              <w:top w:val="nil"/>
              <w:left w:val="nil"/>
              <w:bottom w:val="nil"/>
              <w:right w:val="nil"/>
            </w:tcBorders>
            <w:shd w:val="clear" w:color="auto" w:fill="auto"/>
            <w:hideMark/>
          </w:tcPr>
          <w:p w14:paraId="4A98AB96"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виробництво та реалізація в місці виробництва кінцевим споживачам, у тому числі з використанням торговельних автоматів, напоїв на основі кави, чаю або інших рослин, крім тих, в яких інгредієнтами є неперероблені продукти тваринного походження. Зберігання та реалізація кінцевим споживачам, у тому числі з використанням торговельних автоматів, запакованих хлібобулочних, кондитерських виробів (крім тих, що містять м’ясні продукти, неперероблені продукти тваринного походження), питної води та безалкогольних напоїв</w:t>
            </w:r>
          </w:p>
        </w:tc>
        <w:tc>
          <w:tcPr>
            <w:tcW w:w="600" w:type="pct"/>
            <w:tcBorders>
              <w:top w:val="nil"/>
              <w:left w:val="nil"/>
              <w:bottom w:val="nil"/>
              <w:right w:val="nil"/>
            </w:tcBorders>
            <w:shd w:val="clear" w:color="auto" w:fill="auto"/>
            <w:hideMark/>
          </w:tcPr>
          <w:p w14:paraId="5DFB8503"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1</w:t>
            </w:r>
          </w:p>
        </w:tc>
      </w:tr>
      <w:tr w:rsidR="00877D00" w:rsidRPr="00877D00" w14:paraId="3EE3D49E" w14:textId="77777777" w:rsidTr="00877D00">
        <w:trPr>
          <w:trHeight w:val="15"/>
        </w:trPr>
        <w:tc>
          <w:tcPr>
            <w:tcW w:w="0" w:type="auto"/>
            <w:vMerge/>
            <w:tcBorders>
              <w:top w:val="nil"/>
              <w:left w:val="nil"/>
              <w:bottom w:val="nil"/>
              <w:right w:val="nil"/>
            </w:tcBorders>
            <w:shd w:val="clear" w:color="auto" w:fill="auto"/>
            <w:hideMark/>
          </w:tcPr>
          <w:p w14:paraId="22BC79D0"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2950" w:type="pct"/>
            <w:tcBorders>
              <w:top w:val="nil"/>
              <w:left w:val="nil"/>
              <w:bottom w:val="nil"/>
              <w:right w:val="nil"/>
            </w:tcBorders>
            <w:shd w:val="clear" w:color="auto" w:fill="auto"/>
            <w:hideMark/>
          </w:tcPr>
          <w:p w14:paraId="3399D41D"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інші види діяльності, не зазначені в цьому пункті</w:t>
            </w:r>
          </w:p>
        </w:tc>
        <w:tc>
          <w:tcPr>
            <w:tcW w:w="600" w:type="pct"/>
            <w:tcBorders>
              <w:top w:val="nil"/>
              <w:left w:val="nil"/>
              <w:bottom w:val="nil"/>
              <w:right w:val="nil"/>
            </w:tcBorders>
            <w:shd w:val="clear" w:color="auto" w:fill="auto"/>
            <w:hideMark/>
          </w:tcPr>
          <w:p w14:paraId="2F6B352D"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10</w:t>
            </w:r>
          </w:p>
        </w:tc>
      </w:tr>
      <w:tr w:rsidR="00877D00" w:rsidRPr="00877D00" w14:paraId="4E679D60" w14:textId="77777777" w:rsidTr="00877D00">
        <w:trPr>
          <w:trHeight w:val="15"/>
        </w:trPr>
        <w:tc>
          <w:tcPr>
            <w:tcW w:w="1400" w:type="pct"/>
            <w:vMerge w:val="restart"/>
            <w:tcBorders>
              <w:top w:val="nil"/>
              <w:left w:val="nil"/>
              <w:bottom w:val="nil"/>
              <w:right w:val="nil"/>
            </w:tcBorders>
            <w:shd w:val="clear" w:color="auto" w:fill="auto"/>
            <w:hideMark/>
          </w:tcPr>
          <w:p w14:paraId="45608000"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3. Вплив попередніх заходів державного контролю на безпечність об’єктів санітарних заходів</w:t>
            </w:r>
          </w:p>
        </w:tc>
        <w:tc>
          <w:tcPr>
            <w:tcW w:w="2950" w:type="pct"/>
            <w:tcBorders>
              <w:top w:val="nil"/>
              <w:left w:val="nil"/>
              <w:bottom w:val="nil"/>
              <w:right w:val="nil"/>
            </w:tcBorders>
            <w:shd w:val="clear" w:color="auto" w:fill="auto"/>
            <w:hideMark/>
          </w:tcPr>
          <w:p w14:paraId="221B483C"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протягом двох останніх заходів державного контролю видано припис (приписи) та/або наявні скарги споживачів, які стосуються виробництва та/або обігу об’єктів санітарних заходів, що становлять загрозу для життя та/або здоров’я людини</w:t>
            </w:r>
          </w:p>
        </w:tc>
        <w:tc>
          <w:tcPr>
            <w:tcW w:w="600" w:type="pct"/>
            <w:tcBorders>
              <w:top w:val="nil"/>
              <w:left w:val="nil"/>
              <w:bottom w:val="nil"/>
              <w:right w:val="nil"/>
            </w:tcBorders>
            <w:shd w:val="clear" w:color="auto" w:fill="auto"/>
            <w:hideMark/>
          </w:tcPr>
          <w:p w14:paraId="0BAEDD2C"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30</w:t>
            </w:r>
          </w:p>
        </w:tc>
      </w:tr>
      <w:tr w:rsidR="00877D00" w:rsidRPr="00877D00" w14:paraId="3E2419F2" w14:textId="77777777" w:rsidTr="00877D00">
        <w:trPr>
          <w:trHeight w:val="15"/>
        </w:trPr>
        <w:tc>
          <w:tcPr>
            <w:tcW w:w="0" w:type="auto"/>
            <w:vMerge/>
            <w:tcBorders>
              <w:top w:val="nil"/>
              <w:left w:val="nil"/>
              <w:bottom w:val="nil"/>
              <w:right w:val="nil"/>
            </w:tcBorders>
            <w:shd w:val="clear" w:color="auto" w:fill="auto"/>
            <w:hideMark/>
          </w:tcPr>
          <w:p w14:paraId="780D5525"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2950" w:type="pct"/>
            <w:tcBorders>
              <w:top w:val="nil"/>
              <w:left w:val="nil"/>
              <w:bottom w:val="nil"/>
              <w:right w:val="nil"/>
            </w:tcBorders>
            <w:shd w:val="clear" w:color="auto" w:fill="auto"/>
            <w:hideMark/>
          </w:tcPr>
          <w:p w14:paraId="32887483"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протягом двох останніх заходів державного контролю видано припис (приписи), який (які) не виконано в повному обсязі та/або не виконано</w:t>
            </w:r>
          </w:p>
        </w:tc>
        <w:tc>
          <w:tcPr>
            <w:tcW w:w="600" w:type="pct"/>
            <w:tcBorders>
              <w:top w:val="nil"/>
              <w:left w:val="nil"/>
              <w:bottom w:val="nil"/>
              <w:right w:val="nil"/>
            </w:tcBorders>
            <w:shd w:val="clear" w:color="auto" w:fill="auto"/>
            <w:hideMark/>
          </w:tcPr>
          <w:p w14:paraId="37EA9A09"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10</w:t>
            </w:r>
          </w:p>
        </w:tc>
      </w:tr>
      <w:tr w:rsidR="00877D00" w:rsidRPr="00877D00" w14:paraId="5CA78493" w14:textId="77777777" w:rsidTr="00877D00">
        <w:trPr>
          <w:trHeight w:val="15"/>
        </w:trPr>
        <w:tc>
          <w:tcPr>
            <w:tcW w:w="0" w:type="auto"/>
            <w:vMerge/>
            <w:tcBorders>
              <w:top w:val="nil"/>
              <w:left w:val="nil"/>
              <w:bottom w:val="nil"/>
              <w:right w:val="nil"/>
            </w:tcBorders>
            <w:shd w:val="clear" w:color="auto" w:fill="auto"/>
            <w:hideMark/>
          </w:tcPr>
          <w:p w14:paraId="0A04281E"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2950" w:type="pct"/>
            <w:tcBorders>
              <w:top w:val="nil"/>
              <w:left w:val="nil"/>
              <w:bottom w:val="nil"/>
              <w:right w:val="nil"/>
            </w:tcBorders>
            <w:shd w:val="clear" w:color="auto" w:fill="auto"/>
            <w:hideMark/>
          </w:tcPr>
          <w:p w14:paraId="5C83BA26"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протягом двох останніх заходів державного контролю видано припис (приписи), який (які) виконано, приписи не видавалися</w:t>
            </w:r>
          </w:p>
        </w:tc>
        <w:tc>
          <w:tcPr>
            <w:tcW w:w="600" w:type="pct"/>
            <w:tcBorders>
              <w:top w:val="nil"/>
              <w:left w:val="nil"/>
              <w:bottom w:val="nil"/>
              <w:right w:val="nil"/>
            </w:tcBorders>
            <w:shd w:val="clear" w:color="auto" w:fill="auto"/>
            <w:hideMark/>
          </w:tcPr>
          <w:p w14:paraId="448926EF"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0</w:t>
            </w:r>
          </w:p>
        </w:tc>
      </w:tr>
      <w:tr w:rsidR="00877D00" w:rsidRPr="00877D00" w14:paraId="1EBFFB29" w14:textId="77777777" w:rsidTr="00877D00">
        <w:trPr>
          <w:trHeight w:val="15"/>
        </w:trPr>
        <w:tc>
          <w:tcPr>
            <w:tcW w:w="1400" w:type="pct"/>
            <w:vMerge w:val="restart"/>
            <w:tcBorders>
              <w:top w:val="nil"/>
              <w:left w:val="nil"/>
              <w:bottom w:val="nil"/>
              <w:right w:val="nil"/>
            </w:tcBorders>
            <w:shd w:val="clear" w:color="auto" w:fill="auto"/>
            <w:hideMark/>
          </w:tcPr>
          <w:p w14:paraId="2195EEDE"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 xml:space="preserve">4. Вплив процедур, які застосовуються </w:t>
            </w:r>
            <w:r w:rsidRPr="00877D00">
              <w:rPr>
                <w:rFonts w:ascii="Times New Roman" w:eastAsia="Times New Roman" w:hAnsi="Times New Roman" w:cs="Times New Roman"/>
                <w:sz w:val="24"/>
                <w:szCs w:val="24"/>
                <w:lang w:eastAsia="uk-UA"/>
              </w:rPr>
              <w:lastRenderedPageBreak/>
              <w:t>оператором ринку та впливають на безпечність об’єктів санітарних заходів</w:t>
            </w:r>
          </w:p>
        </w:tc>
        <w:tc>
          <w:tcPr>
            <w:tcW w:w="2950" w:type="pct"/>
            <w:tcBorders>
              <w:top w:val="nil"/>
              <w:left w:val="nil"/>
              <w:bottom w:val="nil"/>
              <w:right w:val="nil"/>
            </w:tcBorders>
            <w:shd w:val="clear" w:color="auto" w:fill="auto"/>
            <w:hideMark/>
          </w:tcPr>
          <w:p w14:paraId="0FF990F8"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lastRenderedPageBreak/>
              <w:t xml:space="preserve">на потужності протягом 12 останніх місяців дотримуються гігієнічні вимоги та ефективно </w:t>
            </w:r>
            <w:r w:rsidRPr="00877D00">
              <w:rPr>
                <w:rFonts w:ascii="Times New Roman" w:eastAsia="Times New Roman" w:hAnsi="Times New Roman" w:cs="Times New Roman"/>
                <w:sz w:val="24"/>
                <w:szCs w:val="24"/>
                <w:lang w:eastAsia="uk-UA"/>
              </w:rPr>
              <w:lastRenderedPageBreak/>
              <w:t>застосовуються постійно діючі процедури, засновані на принципах НАССР</w:t>
            </w:r>
          </w:p>
        </w:tc>
        <w:tc>
          <w:tcPr>
            <w:tcW w:w="600" w:type="pct"/>
            <w:tcBorders>
              <w:top w:val="nil"/>
              <w:left w:val="nil"/>
              <w:bottom w:val="nil"/>
              <w:right w:val="nil"/>
            </w:tcBorders>
            <w:shd w:val="clear" w:color="auto" w:fill="auto"/>
            <w:hideMark/>
          </w:tcPr>
          <w:p w14:paraId="743B3728"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lastRenderedPageBreak/>
              <w:t>0</w:t>
            </w:r>
          </w:p>
        </w:tc>
      </w:tr>
      <w:tr w:rsidR="00877D00" w:rsidRPr="00877D00" w14:paraId="3292719A" w14:textId="77777777" w:rsidTr="00877D00">
        <w:trPr>
          <w:trHeight w:val="15"/>
        </w:trPr>
        <w:tc>
          <w:tcPr>
            <w:tcW w:w="0" w:type="auto"/>
            <w:vMerge/>
            <w:tcBorders>
              <w:top w:val="nil"/>
              <w:left w:val="nil"/>
              <w:bottom w:val="nil"/>
              <w:right w:val="nil"/>
            </w:tcBorders>
            <w:shd w:val="clear" w:color="auto" w:fill="auto"/>
            <w:hideMark/>
          </w:tcPr>
          <w:p w14:paraId="461310A9"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2950" w:type="pct"/>
            <w:tcBorders>
              <w:top w:val="nil"/>
              <w:left w:val="nil"/>
              <w:bottom w:val="nil"/>
              <w:right w:val="nil"/>
            </w:tcBorders>
            <w:shd w:val="clear" w:color="auto" w:fill="auto"/>
            <w:hideMark/>
          </w:tcPr>
          <w:p w14:paraId="64730925"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на потужності за результатами останнього заходу державного контролю встановлено невідповідність діяльності оператора ринку (потужності) вимогам законодавства у сфері безпечності та окремих показників якості харчових продуктів</w:t>
            </w:r>
          </w:p>
        </w:tc>
        <w:tc>
          <w:tcPr>
            <w:tcW w:w="600" w:type="pct"/>
            <w:tcBorders>
              <w:top w:val="nil"/>
              <w:left w:val="nil"/>
              <w:bottom w:val="nil"/>
              <w:right w:val="nil"/>
            </w:tcBorders>
            <w:shd w:val="clear" w:color="auto" w:fill="auto"/>
            <w:hideMark/>
          </w:tcPr>
          <w:p w14:paraId="2C32C3E8"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10</w:t>
            </w:r>
          </w:p>
        </w:tc>
      </w:tr>
      <w:tr w:rsidR="00877D00" w:rsidRPr="00877D00" w14:paraId="3ADDDBAA" w14:textId="77777777" w:rsidTr="00877D00">
        <w:trPr>
          <w:trHeight w:val="15"/>
        </w:trPr>
        <w:tc>
          <w:tcPr>
            <w:tcW w:w="1400" w:type="pct"/>
            <w:vMerge w:val="restart"/>
            <w:tcBorders>
              <w:top w:val="nil"/>
              <w:left w:val="nil"/>
              <w:bottom w:val="nil"/>
              <w:right w:val="nil"/>
            </w:tcBorders>
            <w:shd w:val="clear" w:color="auto" w:fill="auto"/>
            <w:hideMark/>
          </w:tcPr>
          <w:p w14:paraId="371CDE03"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5. Оцінка невиконання встановлених вимог, що мають вплив на безпечність об’єктів санітарних заходів та можуть становити загрозу для життя та/або здоров’я людини</w:t>
            </w:r>
          </w:p>
        </w:tc>
        <w:tc>
          <w:tcPr>
            <w:tcW w:w="2950" w:type="pct"/>
            <w:tcBorders>
              <w:top w:val="nil"/>
              <w:left w:val="nil"/>
              <w:bottom w:val="nil"/>
              <w:right w:val="nil"/>
            </w:tcBorders>
            <w:shd w:val="clear" w:color="auto" w:fill="auto"/>
            <w:hideMark/>
          </w:tcPr>
          <w:p w14:paraId="697DF45A"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правопорушення, яке спричинило смерть людини або стало підставою для прийняття судом постанови про зобов’язання оператора ринку тимчасово припинити виробництво та/або обіг харчових продуктів, або правопорушення, передбачене </w:t>
            </w:r>
            <w:hyperlink r:id="rId19" w:anchor="n931" w:tgtFrame="_blank" w:history="1">
              <w:r w:rsidRPr="00877D00">
                <w:rPr>
                  <w:rFonts w:ascii="Times New Roman" w:eastAsia="Times New Roman" w:hAnsi="Times New Roman" w:cs="Times New Roman"/>
                  <w:color w:val="000099"/>
                  <w:sz w:val="24"/>
                  <w:szCs w:val="24"/>
                  <w:u w:val="single"/>
                  <w:lang w:eastAsia="uk-UA"/>
                </w:rPr>
                <w:t>пунктом 18</w:t>
              </w:r>
            </w:hyperlink>
            <w:r w:rsidRPr="00877D00">
              <w:rPr>
                <w:rFonts w:ascii="Times New Roman" w:eastAsia="Times New Roman" w:hAnsi="Times New Roman" w:cs="Times New Roman"/>
                <w:sz w:val="24"/>
                <w:szCs w:val="24"/>
                <w:lang w:eastAsia="uk-UA"/>
              </w:rPr>
              <w:t> частини першої статті 65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(далі - Закон), або не менше будь-яких двох з правопорушень, передбачених </w:t>
            </w:r>
            <w:hyperlink r:id="rId20" w:anchor="n923" w:tgtFrame="_blank" w:history="1">
              <w:r w:rsidRPr="00877D00">
                <w:rPr>
                  <w:rFonts w:ascii="Times New Roman" w:eastAsia="Times New Roman" w:hAnsi="Times New Roman" w:cs="Times New Roman"/>
                  <w:color w:val="000099"/>
                  <w:sz w:val="24"/>
                  <w:szCs w:val="24"/>
                  <w:u w:val="single"/>
                  <w:lang w:eastAsia="uk-UA"/>
                </w:rPr>
                <w:t>пунктами 14</w:t>
              </w:r>
            </w:hyperlink>
            <w:r w:rsidRPr="00877D00">
              <w:rPr>
                <w:rFonts w:ascii="Times New Roman" w:eastAsia="Times New Roman" w:hAnsi="Times New Roman" w:cs="Times New Roman"/>
                <w:sz w:val="24"/>
                <w:szCs w:val="24"/>
                <w:lang w:eastAsia="uk-UA"/>
              </w:rPr>
              <w:t> і </w:t>
            </w:r>
            <w:hyperlink r:id="rId21" w:anchor="n929" w:tgtFrame="_blank" w:history="1">
              <w:r w:rsidRPr="00877D00">
                <w:rPr>
                  <w:rFonts w:ascii="Times New Roman" w:eastAsia="Times New Roman" w:hAnsi="Times New Roman" w:cs="Times New Roman"/>
                  <w:color w:val="000099"/>
                  <w:sz w:val="24"/>
                  <w:szCs w:val="24"/>
                  <w:u w:val="single"/>
                  <w:lang w:eastAsia="uk-UA"/>
                </w:rPr>
                <w:t>17</w:t>
              </w:r>
            </w:hyperlink>
            <w:r w:rsidRPr="00877D00">
              <w:rPr>
                <w:rFonts w:ascii="Times New Roman" w:eastAsia="Times New Roman" w:hAnsi="Times New Roman" w:cs="Times New Roman"/>
                <w:sz w:val="24"/>
                <w:szCs w:val="24"/>
                <w:lang w:eastAsia="uk-UA"/>
              </w:rPr>
              <w:t> частини першої статті 65 Закону, або не менше будь-яких трьох з правопорушень, передбачених </w:t>
            </w:r>
            <w:hyperlink r:id="rId22" w:anchor="n897" w:tgtFrame="_blank" w:history="1">
              <w:r w:rsidRPr="00877D00">
                <w:rPr>
                  <w:rFonts w:ascii="Times New Roman" w:eastAsia="Times New Roman" w:hAnsi="Times New Roman" w:cs="Times New Roman"/>
                  <w:color w:val="000099"/>
                  <w:sz w:val="24"/>
                  <w:szCs w:val="24"/>
                  <w:u w:val="single"/>
                  <w:lang w:eastAsia="uk-UA"/>
                </w:rPr>
                <w:t>пунктами 1</w:t>
              </w:r>
            </w:hyperlink>
            <w:r w:rsidRPr="00877D00">
              <w:rPr>
                <w:rFonts w:ascii="Times New Roman" w:eastAsia="Times New Roman" w:hAnsi="Times New Roman" w:cs="Times New Roman"/>
                <w:sz w:val="24"/>
                <w:szCs w:val="24"/>
                <w:lang w:eastAsia="uk-UA"/>
              </w:rPr>
              <w:t>, </w:t>
            </w:r>
            <w:hyperlink r:id="rId23" w:anchor="n903" w:tgtFrame="_blank" w:history="1">
              <w:r w:rsidRPr="00877D00">
                <w:rPr>
                  <w:rFonts w:ascii="Times New Roman" w:eastAsia="Times New Roman" w:hAnsi="Times New Roman" w:cs="Times New Roman"/>
                  <w:color w:val="000099"/>
                  <w:sz w:val="24"/>
                  <w:szCs w:val="24"/>
                  <w:u w:val="single"/>
                  <w:lang w:eastAsia="uk-UA"/>
                </w:rPr>
                <w:t>4</w:t>
              </w:r>
            </w:hyperlink>
            <w:r w:rsidRPr="00877D00">
              <w:rPr>
                <w:rFonts w:ascii="Times New Roman" w:eastAsia="Times New Roman" w:hAnsi="Times New Roman" w:cs="Times New Roman"/>
                <w:sz w:val="24"/>
                <w:szCs w:val="24"/>
                <w:lang w:eastAsia="uk-UA"/>
              </w:rPr>
              <w:t>, </w:t>
            </w:r>
            <w:hyperlink r:id="rId24" w:anchor="n905" w:tgtFrame="_blank" w:history="1">
              <w:r w:rsidRPr="00877D00">
                <w:rPr>
                  <w:rFonts w:ascii="Times New Roman" w:eastAsia="Times New Roman" w:hAnsi="Times New Roman" w:cs="Times New Roman"/>
                  <w:color w:val="000099"/>
                  <w:sz w:val="24"/>
                  <w:szCs w:val="24"/>
                  <w:u w:val="single"/>
                  <w:lang w:eastAsia="uk-UA"/>
                </w:rPr>
                <w:t>5</w:t>
              </w:r>
            </w:hyperlink>
            <w:r w:rsidRPr="00877D00">
              <w:rPr>
                <w:rFonts w:ascii="Times New Roman" w:eastAsia="Times New Roman" w:hAnsi="Times New Roman" w:cs="Times New Roman"/>
                <w:sz w:val="24"/>
                <w:szCs w:val="24"/>
                <w:lang w:eastAsia="uk-UA"/>
              </w:rPr>
              <w:t>, </w:t>
            </w:r>
            <w:hyperlink r:id="rId25" w:anchor="n909" w:tgtFrame="_blank" w:history="1">
              <w:r w:rsidRPr="00877D00">
                <w:rPr>
                  <w:rFonts w:ascii="Times New Roman" w:eastAsia="Times New Roman" w:hAnsi="Times New Roman" w:cs="Times New Roman"/>
                  <w:color w:val="000099"/>
                  <w:sz w:val="24"/>
                  <w:szCs w:val="24"/>
                  <w:u w:val="single"/>
                  <w:lang w:eastAsia="uk-UA"/>
                </w:rPr>
                <w:t>7</w:t>
              </w:r>
            </w:hyperlink>
            <w:r w:rsidRPr="00877D00">
              <w:rPr>
                <w:rFonts w:ascii="Times New Roman" w:eastAsia="Times New Roman" w:hAnsi="Times New Roman" w:cs="Times New Roman"/>
                <w:sz w:val="24"/>
                <w:szCs w:val="24"/>
                <w:lang w:eastAsia="uk-UA"/>
              </w:rPr>
              <w:t>, </w:t>
            </w:r>
            <w:hyperlink r:id="rId26" w:anchor="n915" w:tgtFrame="_blank" w:history="1">
              <w:r w:rsidRPr="00877D00">
                <w:rPr>
                  <w:rFonts w:ascii="Times New Roman" w:eastAsia="Times New Roman" w:hAnsi="Times New Roman" w:cs="Times New Roman"/>
                  <w:color w:val="000099"/>
                  <w:sz w:val="24"/>
                  <w:szCs w:val="24"/>
                  <w:u w:val="single"/>
                  <w:lang w:eastAsia="uk-UA"/>
                </w:rPr>
                <w:t>10</w:t>
              </w:r>
            </w:hyperlink>
            <w:r w:rsidRPr="00877D00">
              <w:rPr>
                <w:rFonts w:ascii="Times New Roman" w:eastAsia="Times New Roman" w:hAnsi="Times New Roman" w:cs="Times New Roman"/>
                <w:sz w:val="24"/>
                <w:szCs w:val="24"/>
                <w:lang w:eastAsia="uk-UA"/>
              </w:rPr>
              <w:t>, </w:t>
            </w:r>
            <w:hyperlink r:id="rId27" w:anchor="n921" w:tgtFrame="_blank" w:history="1">
              <w:r w:rsidRPr="00877D00">
                <w:rPr>
                  <w:rFonts w:ascii="Times New Roman" w:eastAsia="Times New Roman" w:hAnsi="Times New Roman" w:cs="Times New Roman"/>
                  <w:color w:val="000099"/>
                  <w:sz w:val="24"/>
                  <w:szCs w:val="24"/>
                  <w:u w:val="single"/>
                  <w:lang w:eastAsia="uk-UA"/>
                </w:rPr>
                <w:t>13</w:t>
              </w:r>
            </w:hyperlink>
            <w:r w:rsidRPr="00877D00">
              <w:rPr>
                <w:rFonts w:ascii="Times New Roman" w:eastAsia="Times New Roman" w:hAnsi="Times New Roman" w:cs="Times New Roman"/>
                <w:sz w:val="24"/>
                <w:szCs w:val="24"/>
                <w:lang w:eastAsia="uk-UA"/>
              </w:rPr>
              <w:t>, </w:t>
            </w:r>
            <w:hyperlink r:id="rId28" w:anchor="n925" w:tgtFrame="_blank" w:history="1">
              <w:r w:rsidRPr="00877D00">
                <w:rPr>
                  <w:rFonts w:ascii="Times New Roman" w:eastAsia="Times New Roman" w:hAnsi="Times New Roman" w:cs="Times New Roman"/>
                  <w:color w:val="000099"/>
                  <w:sz w:val="24"/>
                  <w:szCs w:val="24"/>
                  <w:u w:val="single"/>
                  <w:lang w:eastAsia="uk-UA"/>
                </w:rPr>
                <w:t>15</w:t>
              </w:r>
            </w:hyperlink>
            <w:r w:rsidRPr="00877D00">
              <w:rPr>
                <w:rFonts w:ascii="Times New Roman" w:eastAsia="Times New Roman" w:hAnsi="Times New Roman" w:cs="Times New Roman"/>
                <w:sz w:val="24"/>
                <w:szCs w:val="24"/>
                <w:lang w:eastAsia="uk-UA"/>
              </w:rPr>
              <w:t>, </w:t>
            </w:r>
            <w:hyperlink r:id="rId29" w:anchor="n927" w:tgtFrame="_blank" w:history="1">
              <w:r w:rsidRPr="00877D00">
                <w:rPr>
                  <w:rFonts w:ascii="Times New Roman" w:eastAsia="Times New Roman" w:hAnsi="Times New Roman" w:cs="Times New Roman"/>
                  <w:color w:val="000099"/>
                  <w:sz w:val="24"/>
                  <w:szCs w:val="24"/>
                  <w:u w:val="single"/>
                  <w:lang w:eastAsia="uk-UA"/>
                </w:rPr>
                <w:t>16</w:t>
              </w:r>
            </w:hyperlink>
            <w:r w:rsidRPr="00877D00">
              <w:rPr>
                <w:rFonts w:ascii="Times New Roman" w:eastAsia="Times New Roman" w:hAnsi="Times New Roman" w:cs="Times New Roman"/>
                <w:sz w:val="24"/>
                <w:szCs w:val="24"/>
                <w:lang w:eastAsia="uk-UA"/>
              </w:rPr>
              <w:t> і </w:t>
            </w:r>
            <w:hyperlink r:id="rId30" w:anchor="n933" w:tgtFrame="_blank" w:history="1">
              <w:r w:rsidRPr="00877D00">
                <w:rPr>
                  <w:rFonts w:ascii="Times New Roman" w:eastAsia="Times New Roman" w:hAnsi="Times New Roman" w:cs="Times New Roman"/>
                  <w:color w:val="000099"/>
                  <w:sz w:val="24"/>
                  <w:szCs w:val="24"/>
                  <w:u w:val="single"/>
                  <w:lang w:eastAsia="uk-UA"/>
                </w:rPr>
                <w:t>19</w:t>
              </w:r>
            </w:hyperlink>
            <w:r w:rsidRPr="00877D00">
              <w:rPr>
                <w:rFonts w:ascii="Times New Roman" w:eastAsia="Times New Roman" w:hAnsi="Times New Roman" w:cs="Times New Roman"/>
                <w:sz w:val="24"/>
                <w:szCs w:val="24"/>
                <w:lang w:eastAsia="uk-UA"/>
              </w:rPr>
              <w:t> частини першої статті 65 Закону або не менше будь-яких чотирьох з правопорушень, передбачених </w:t>
            </w:r>
            <w:hyperlink r:id="rId31" w:anchor="n899" w:tgtFrame="_blank" w:history="1">
              <w:r w:rsidRPr="00877D00">
                <w:rPr>
                  <w:rFonts w:ascii="Times New Roman" w:eastAsia="Times New Roman" w:hAnsi="Times New Roman" w:cs="Times New Roman"/>
                  <w:color w:val="000099"/>
                  <w:sz w:val="24"/>
                  <w:szCs w:val="24"/>
                  <w:u w:val="single"/>
                  <w:lang w:eastAsia="uk-UA"/>
                </w:rPr>
                <w:t>пунктами 2</w:t>
              </w:r>
            </w:hyperlink>
            <w:r w:rsidRPr="00877D00">
              <w:rPr>
                <w:rFonts w:ascii="Times New Roman" w:eastAsia="Times New Roman" w:hAnsi="Times New Roman" w:cs="Times New Roman"/>
                <w:sz w:val="24"/>
                <w:szCs w:val="24"/>
                <w:lang w:eastAsia="uk-UA"/>
              </w:rPr>
              <w:t>, </w:t>
            </w:r>
            <w:hyperlink r:id="rId32" w:anchor="n901" w:tgtFrame="_blank" w:history="1">
              <w:r w:rsidRPr="00877D00">
                <w:rPr>
                  <w:rFonts w:ascii="Times New Roman" w:eastAsia="Times New Roman" w:hAnsi="Times New Roman" w:cs="Times New Roman"/>
                  <w:color w:val="000099"/>
                  <w:sz w:val="24"/>
                  <w:szCs w:val="24"/>
                  <w:u w:val="single"/>
                  <w:lang w:eastAsia="uk-UA"/>
                </w:rPr>
                <w:t>3</w:t>
              </w:r>
            </w:hyperlink>
            <w:r w:rsidRPr="00877D00">
              <w:rPr>
                <w:rFonts w:ascii="Times New Roman" w:eastAsia="Times New Roman" w:hAnsi="Times New Roman" w:cs="Times New Roman"/>
                <w:sz w:val="24"/>
                <w:szCs w:val="24"/>
                <w:lang w:eastAsia="uk-UA"/>
              </w:rPr>
              <w:t>, </w:t>
            </w:r>
            <w:hyperlink r:id="rId33" w:anchor="n907" w:tgtFrame="_blank" w:history="1">
              <w:r w:rsidRPr="00877D00">
                <w:rPr>
                  <w:rFonts w:ascii="Times New Roman" w:eastAsia="Times New Roman" w:hAnsi="Times New Roman" w:cs="Times New Roman"/>
                  <w:color w:val="000099"/>
                  <w:sz w:val="24"/>
                  <w:szCs w:val="24"/>
                  <w:u w:val="single"/>
                  <w:lang w:eastAsia="uk-UA"/>
                </w:rPr>
                <w:t>6</w:t>
              </w:r>
            </w:hyperlink>
            <w:r w:rsidRPr="00877D00">
              <w:rPr>
                <w:rFonts w:ascii="Times New Roman" w:eastAsia="Times New Roman" w:hAnsi="Times New Roman" w:cs="Times New Roman"/>
                <w:sz w:val="24"/>
                <w:szCs w:val="24"/>
                <w:lang w:eastAsia="uk-UA"/>
              </w:rPr>
              <w:t>, </w:t>
            </w:r>
            <w:hyperlink r:id="rId34" w:anchor="n911" w:tgtFrame="_blank" w:history="1">
              <w:r w:rsidRPr="00877D00">
                <w:rPr>
                  <w:rFonts w:ascii="Times New Roman" w:eastAsia="Times New Roman" w:hAnsi="Times New Roman" w:cs="Times New Roman"/>
                  <w:color w:val="000099"/>
                  <w:sz w:val="24"/>
                  <w:szCs w:val="24"/>
                  <w:u w:val="single"/>
                  <w:lang w:eastAsia="uk-UA"/>
                </w:rPr>
                <w:t>8</w:t>
              </w:r>
            </w:hyperlink>
            <w:r w:rsidRPr="00877D00">
              <w:rPr>
                <w:rFonts w:ascii="Times New Roman" w:eastAsia="Times New Roman" w:hAnsi="Times New Roman" w:cs="Times New Roman"/>
                <w:sz w:val="24"/>
                <w:szCs w:val="24"/>
                <w:lang w:eastAsia="uk-UA"/>
              </w:rPr>
              <w:t>, </w:t>
            </w:r>
            <w:hyperlink r:id="rId35" w:anchor="n913" w:tgtFrame="_blank" w:history="1">
              <w:r w:rsidRPr="00877D00">
                <w:rPr>
                  <w:rFonts w:ascii="Times New Roman" w:eastAsia="Times New Roman" w:hAnsi="Times New Roman" w:cs="Times New Roman"/>
                  <w:color w:val="000099"/>
                  <w:sz w:val="24"/>
                  <w:szCs w:val="24"/>
                  <w:u w:val="single"/>
                  <w:lang w:eastAsia="uk-UA"/>
                </w:rPr>
                <w:t>9</w:t>
              </w:r>
            </w:hyperlink>
            <w:r w:rsidRPr="00877D00">
              <w:rPr>
                <w:rFonts w:ascii="Times New Roman" w:eastAsia="Times New Roman" w:hAnsi="Times New Roman" w:cs="Times New Roman"/>
                <w:sz w:val="24"/>
                <w:szCs w:val="24"/>
                <w:lang w:eastAsia="uk-UA"/>
              </w:rPr>
              <w:t>, </w:t>
            </w:r>
            <w:hyperlink r:id="rId36" w:anchor="n917" w:tgtFrame="_blank" w:history="1">
              <w:r w:rsidRPr="00877D00">
                <w:rPr>
                  <w:rFonts w:ascii="Times New Roman" w:eastAsia="Times New Roman" w:hAnsi="Times New Roman" w:cs="Times New Roman"/>
                  <w:color w:val="000099"/>
                  <w:sz w:val="24"/>
                  <w:szCs w:val="24"/>
                  <w:u w:val="single"/>
                  <w:lang w:eastAsia="uk-UA"/>
                </w:rPr>
                <w:t>11</w:t>
              </w:r>
            </w:hyperlink>
            <w:r w:rsidRPr="00877D00">
              <w:rPr>
                <w:rFonts w:ascii="Times New Roman" w:eastAsia="Times New Roman" w:hAnsi="Times New Roman" w:cs="Times New Roman"/>
                <w:sz w:val="24"/>
                <w:szCs w:val="24"/>
                <w:lang w:eastAsia="uk-UA"/>
              </w:rPr>
              <w:t> і </w:t>
            </w:r>
            <w:hyperlink r:id="rId37" w:anchor="n919" w:tgtFrame="_blank" w:history="1">
              <w:r w:rsidRPr="00877D00">
                <w:rPr>
                  <w:rFonts w:ascii="Times New Roman" w:eastAsia="Times New Roman" w:hAnsi="Times New Roman" w:cs="Times New Roman"/>
                  <w:color w:val="000099"/>
                  <w:sz w:val="24"/>
                  <w:szCs w:val="24"/>
                  <w:u w:val="single"/>
                  <w:lang w:eastAsia="uk-UA"/>
                </w:rPr>
                <w:t>12</w:t>
              </w:r>
            </w:hyperlink>
            <w:r w:rsidRPr="00877D00">
              <w:rPr>
                <w:rFonts w:ascii="Times New Roman" w:eastAsia="Times New Roman" w:hAnsi="Times New Roman" w:cs="Times New Roman"/>
                <w:sz w:val="24"/>
                <w:szCs w:val="24"/>
                <w:lang w:eastAsia="uk-UA"/>
              </w:rPr>
              <w:t> частини першої статті 65 Закону</w:t>
            </w:r>
          </w:p>
        </w:tc>
        <w:tc>
          <w:tcPr>
            <w:tcW w:w="600" w:type="pct"/>
            <w:tcBorders>
              <w:top w:val="nil"/>
              <w:left w:val="nil"/>
              <w:bottom w:val="nil"/>
              <w:right w:val="nil"/>
            </w:tcBorders>
            <w:shd w:val="clear" w:color="auto" w:fill="auto"/>
            <w:hideMark/>
          </w:tcPr>
          <w:p w14:paraId="201403AE"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80</w:t>
            </w:r>
          </w:p>
        </w:tc>
      </w:tr>
      <w:tr w:rsidR="00877D00" w:rsidRPr="00877D00" w14:paraId="4EB7242A" w14:textId="77777777" w:rsidTr="00877D00">
        <w:trPr>
          <w:trHeight w:val="15"/>
        </w:trPr>
        <w:tc>
          <w:tcPr>
            <w:tcW w:w="0" w:type="auto"/>
            <w:vMerge/>
            <w:tcBorders>
              <w:top w:val="nil"/>
              <w:left w:val="nil"/>
              <w:bottom w:val="nil"/>
              <w:right w:val="nil"/>
            </w:tcBorders>
            <w:shd w:val="clear" w:color="auto" w:fill="auto"/>
            <w:hideMark/>
          </w:tcPr>
          <w:p w14:paraId="6C40DE19"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2950" w:type="pct"/>
            <w:tcBorders>
              <w:top w:val="nil"/>
              <w:left w:val="nil"/>
              <w:bottom w:val="nil"/>
              <w:right w:val="nil"/>
            </w:tcBorders>
            <w:shd w:val="clear" w:color="auto" w:fill="auto"/>
            <w:hideMark/>
          </w:tcPr>
          <w:p w14:paraId="0F956104"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правопорушення, яке стало підставою для прийняття головним державним інспектором (головним державним ветеринарним інспектором) рішення про тимчасове припинення виробництва та/або обігу харчових продуктів, або будь-яке одне з правопорушень, передбачених </w:t>
            </w:r>
            <w:hyperlink r:id="rId38" w:anchor="n923" w:tgtFrame="_blank" w:history="1">
              <w:r w:rsidRPr="00877D00">
                <w:rPr>
                  <w:rFonts w:ascii="Times New Roman" w:eastAsia="Times New Roman" w:hAnsi="Times New Roman" w:cs="Times New Roman"/>
                  <w:color w:val="000099"/>
                  <w:sz w:val="24"/>
                  <w:szCs w:val="24"/>
                  <w:u w:val="single"/>
                  <w:lang w:eastAsia="uk-UA"/>
                </w:rPr>
                <w:t>пунктами 14</w:t>
              </w:r>
            </w:hyperlink>
            <w:r w:rsidRPr="00877D00">
              <w:rPr>
                <w:rFonts w:ascii="Times New Roman" w:eastAsia="Times New Roman" w:hAnsi="Times New Roman" w:cs="Times New Roman"/>
                <w:sz w:val="24"/>
                <w:szCs w:val="24"/>
                <w:lang w:eastAsia="uk-UA"/>
              </w:rPr>
              <w:t> і </w:t>
            </w:r>
            <w:hyperlink r:id="rId39" w:anchor="n929" w:tgtFrame="_blank" w:history="1">
              <w:r w:rsidRPr="00877D00">
                <w:rPr>
                  <w:rFonts w:ascii="Times New Roman" w:eastAsia="Times New Roman" w:hAnsi="Times New Roman" w:cs="Times New Roman"/>
                  <w:color w:val="000099"/>
                  <w:sz w:val="24"/>
                  <w:szCs w:val="24"/>
                  <w:u w:val="single"/>
                  <w:lang w:eastAsia="uk-UA"/>
                </w:rPr>
                <w:t>17</w:t>
              </w:r>
            </w:hyperlink>
            <w:r w:rsidRPr="00877D00">
              <w:rPr>
                <w:rFonts w:ascii="Times New Roman" w:eastAsia="Times New Roman" w:hAnsi="Times New Roman" w:cs="Times New Roman"/>
                <w:sz w:val="24"/>
                <w:szCs w:val="24"/>
                <w:lang w:eastAsia="uk-UA"/>
              </w:rPr>
              <w:t>частини першої статті 65 Закону, або будь-які два з правопорушень, передбачених </w:t>
            </w:r>
            <w:hyperlink r:id="rId40" w:anchor="n897" w:tgtFrame="_blank" w:history="1">
              <w:r w:rsidRPr="00877D00">
                <w:rPr>
                  <w:rFonts w:ascii="Times New Roman" w:eastAsia="Times New Roman" w:hAnsi="Times New Roman" w:cs="Times New Roman"/>
                  <w:color w:val="000099"/>
                  <w:sz w:val="24"/>
                  <w:szCs w:val="24"/>
                  <w:u w:val="single"/>
                  <w:lang w:eastAsia="uk-UA"/>
                </w:rPr>
                <w:t>пунктами 1</w:t>
              </w:r>
            </w:hyperlink>
            <w:r w:rsidRPr="00877D00">
              <w:rPr>
                <w:rFonts w:ascii="Times New Roman" w:eastAsia="Times New Roman" w:hAnsi="Times New Roman" w:cs="Times New Roman"/>
                <w:sz w:val="24"/>
                <w:szCs w:val="24"/>
                <w:lang w:eastAsia="uk-UA"/>
              </w:rPr>
              <w:t>, </w:t>
            </w:r>
            <w:hyperlink r:id="rId41" w:anchor="n903" w:tgtFrame="_blank" w:history="1">
              <w:r w:rsidRPr="00877D00">
                <w:rPr>
                  <w:rFonts w:ascii="Times New Roman" w:eastAsia="Times New Roman" w:hAnsi="Times New Roman" w:cs="Times New Roman"/>
                  <w:color w:val="000099"/>
                  <w:sz w:val="24"/>
                  <w:szCs w:val="24"/>
                  <w:u w:val="single"/>
                  <w:lang w:eastAsia="uk-UA"/>
                </w:rPr>
                <w:t>4</w:t>
              </w:r>
            </w:hyperlink>
            <w:r w:rsidRPr="00877D00">
              <w:rPr>
                <w:rFonts w:ascii="Times New Roman" w:eastAsia="Times New Roman" w:hAnsi="Times New Roman" w:cs="Times New Roman"/>
                <w:sz w:val="24"/>
                <w:szCs w:val="24"/>
                <w:lang w:eastAsia="uk-UA"/>
              </w:rPr>
              <w:t>, </w:t>
            </w:r>
            <w:hyperlink r:id="rId42" w:anchor="n905" w:tgtFrame="_blank" w:history="1">
              <w:r w:rsidRPr="00877D00">
                <w:rPr>
                  <w:rFonts w:ascii="Times New Roman" w:eastAsia="Times New Roman" w:hAnsi="Times New Roman" w:cs="Times New Roman"/>
                  <w:color w:val="000099"/>
                  <w:sz w:val="24"/>
                  <w:szCs w:val="24"/>
                  <w:u w:val="single"/>
                  <w:lang w:eastAsia="uk-UA"/>
                </w:rPr>
                <w:t>5</w:t>
              </w:r>
            </w:hyperlink>
            <w:r w:rsidRPr="00877D00">
              <w:rPr>
                <w:rFonts w:ascii="Times New Roman" w:eastAsia="Times New Roman" w:hAnsi="Times New Roman" w:cs="Times New Roman"/>
                <w:sz w:val="24"/>
                <w:szCs w:val="24"/>
                <w:lang w:eastAsia="uk-UA"/>
              </w:rPr>
              <w:t>, </w:t>
            </w:r>
            <w:hyperlink r:id="rId43" w:anchor="n909" w:tgtFrame="_blank" w:history="1">
              <w:r w:rsidRPr="00877D00">
                <w:rPr>
                  <w:rFonts w:ascii="Times New Roman" w:eastAsia="Times New Roman" w:hAnsi="Times New Roman" w:cs="Times New Roman"/>
                  <w:color w:val="000099"/>
                  <w:sz w:val="24"/>
                  <w:szCs w:val="24"/>
                  <w:u w:val="single"/>
                  <w:lang w:eastAsia="uk-UA"/>
                </w:rPr>
                <w:t>7</w:t>
              </w:r>
            </w:hyperlink>
            <w:r w:rsidRPr="00877D00">
              <w:rPr>
                <w:rFonts w:ascii="Times New Roman" w:eastAsia="Times New Roman" w:hAnsi="Times New Roman" w:cs="Times New Roman"/>
                <w:sz w:val="24"/>
                <w:szCs w:val="24"/>
                <w:lang w:eastAsia="uk-UA"/>
              </w:rPr>
              <w:t>, </w:t>
            </w:r>
            <w:hyperlink r:id="rId44" w:anchor="n915" w:tgtFrame="_blank" w:history="1">
              <w:r w:rsidRPr="00877D00">
                <w:rPr>
                  <w:rFonts w:ascii="Times New Roman" w:eastAsia="Times New Roman" w:hAnsi="Times New Roman" w:cs="Times New Roman"/>
                  <w:color w:val="000099"/>
                  <w:sz w:val="24"/>
                  <w:szCs w:val="24"/>
                  <w:u w:val="single"/>
                  <w:lang w:eastAsia="uk-UA"/>
                </w:rPr>
                <w:t>10</w:t>
              </w:r>
            </w:hyperlink>
            <w:r w:rsidRPr="00877D00">
              <w:rPr>
                <w:rFonts w:ascii="Times New Roman" w:eastAsia="Times New Roman" w:hAnsi="Times New Roman" w:cs="Times New Roman"/>
                <w:sz w:val="24"/>
                <w:szCs w:val="24"/>
                <w:lang w:eastAsia="uk-UA"/>
              </w:rPr>
              <w:t>, </w:t>
            </w:r>
            <w:hyperlink r:id="rId45" w:anchor="n921" w:tgtFrame="_blank" w:history="1">
              <w:r w:rsidRPr="00877D00">
                <w:rPr>
                  <w:rFonts w:ascii="Times New Roman" w:eastAsia="Times New Roman" w:hAnsi="Times New Roman" w:cs="Times New Roman"/>
                  <w:color w:val="000099"/>
                  <w:sz w:val="24"/>
                  <w:szCs w:val="24"/>
                  <w:u w:val="single"/>
                  <w:lang w:eastAsia="uk-UA"/>
                </w:rPr>
                <w:t>13</w:t>
              </w:r>
            </w:hyperlink>
            <w:r w:rsidRPr="00877D00">
              <w:rPr>
                <w:rFonts w:ascii="Times New Roman" w:eastAsia="Times New Roman" w:hAnsi="Times New Roman" w:cs="Times New Roman"/>
                <w:sz w:val="24"/>
                <w:szCs w:val="24"/>
                <w:lang w:eastAsia="uk-UA"/>
              </w:rPr>
              <w:t>, </w:t>
            </w:r>
            <w:hyperlink r:id="rId46" w:anchor="n925" w:tgtFrame="_blank" w:history="1">
              <w:r w:rsidRPr="00877D00">
                <w:rPr>
                  <w:rFonts w:ascii="Times New Roman" w:eastAsia="Times New Roman" w:hAnsi="Times New Roman" w:cs="Times New Roman"/>
                  <w:color w:val="000099"/>
                  <w:sz w:val="24"/>
                  <w:szCs w:val="24"/>
                  <w:u w:val="single"/>
                  <w:lang w:eastAsia="uk-UA"/>
                </w:rPr>
                <w:t>15</w:t>
              </w:r>
            </w:hyperlink>
            <w:r w:rsidRPr="00877D00">
              <w:rPr>
                <w:rFonts w:ascii="Times New Roman" w:eastAsia="Times New Roman" w:hAnsi="Times New Roman" w:cs="Times New Roman"/>
                <w:sz w:val="24"/>
                <w:szCs w:val="24"/>
                <w:lang w:eastAsia="uk-UA"/>
              </w:rPr>
              <w:t>, </w:t>
            </w:r>
            <w:hyperlink r:id="rId47" w:anchor="n927" w:tgtFrame="_blank" w:history="1">
              <w:r w:rsidRPr="00877D00">
                <w:rPr>
                  <w:rFonts w:ascii="Times New Roman" w:eastAsia="Times New Roman" w:hAnsi="Times New Roman" w:cs="Times New Roman"/>
                  <w:color w:val="000099"/>
                  <w:sz w:val="24"/>
                  <w:szCs w:val="24"/>
                  <w:u w:val="single"/>
                  <w:lang w:eastAsia="uk-UA"/>
                </w:rPr>
                <w:t>16</w:t>
              </w:r>
            </w:hyperlink>
            <w:r w:rsidRPr="00877D00">
              <w:rPr>
                <w:rFonts w:ascii="Times New Roman" w:eastAsia="Times New Roman" w:hAnsi="Times New Roman" w:cs="Times New Roman"/>
                <w:sz w:val="24"/>
                <w:szCs w:val="24"/>
                <w:lang w:eastAsia="uk-UA"/>
              </w:rPr>
              <w:t> і </w:t>
            </w:r>
            <w:hyperlink r:id="rId48" w:anchor="n933" w:tgtFrame="_blank" w:history="1">
              <w:r w:rsidRPr="00877D00">
                <w:rPr>
                  <w:rFonts w:ascii="Times New Roman" w:eastAsia="Times New Roman" w:hAnsi="Times New Roman" w:cs="Times New Roman"/>
                  <w:color w:val="000099"/>
                  <w:sz w:val="24"/>
                  <w:szCs w:val="24"/>
                  <w:u w:val="single"/>
                  <w:lang w:eastAsia="uk-UA"/>
                </w:rPr>
                <w:t>19</w:t>
              </w:r>
            </w:hyperlink>
            <w:r w:rsidRPr="00877D00">
              <w:rPr>
                <w:rFonts w:ascii="Times New Roman" w:eastAsia="Times New Roman" w:hAnsi="Times New Roman" w:cs="Times New Roman"/>
                <w:sz w:val="24"/>
                <w:szCs w:val="24"/>
                <w:lang w:eastAsia="uk-UA"/>
              </w:rPr>
              <w:t> частини першої статті 65 Закону, або будь-які три з правопорушень, передбачених </w:t>
            </w:r>
            <w:hyperlink r:id="rId49" w:anchor="n899" w:tgtFrame="_blank" w:history="1">
              <w:r w:rsidRPr="00877D00">
                <w:rPr>
                  <w:rFonts w:ascii="Times New Roman" w:eastAsia="Times New Roman" w:hAnsi="Times New Roman" w:cs="Times New Roman"/>
                  <w:color w:val="000099"/>
                  <w:sz w:val="24"/>
                  <w:szCs w:val="24"/>
                  <w:u w:val="single"/>
                  <w:lang w:eastAsia="uk-UA"/>
                </w:rPr>
                <w:t>пунктами 2</w:t>
              </w:r>
            </w:hyperlink>
            <w:r w:rsidRPr="00877D00">
              <w:rPr>
                <w:rFonts w:ascii="Times New Roman" w:eastAsia="Times New Roman" w:hAnsi="Times New Roman" w:cs="Times New Roman"/>
                <w:sz w:val="24"/>
                <w:szCs w:val="24"/>
                <w:lang w:eastAsia="uk-UA"/>
              </w:rPr>
              <w:t>, </w:t>
            </w:r>
            <w:hyperlink r:id="rId50" w:anchor="n901" w:tgtFrame="_blank" w:history="1">
              <w:r w:rsidRPr="00877D00">
                <w:rPr>
                  <w:rFonts w:ascii="Times New Roman" w:eastAsia="Times New Roman" w:hAnsi="Times New Roman" w:cs="Times New Roman"/>
                  <w:color w:val="000099"/>
                  <w:sz w:val="24"/>
                  <w:szCs w:val="24"/>
                  <w:u w:val="single"/>
                  <w:lang w:eastAsia="uk-UA"/>
                </w:rPr>
                <w:t>3</w:t>
              </w:r>
            </w:hyperlink>
            <w:r w:rsidRPr="00877D00">
              <w:rPr>
                <w:rFonts w:ascii="Times New Roman" w:eastAsia="Times New Roman" w:hAnsi="Times New Roman" w:cs="Times New Roman"/>
                <w:sz w:val="24"/>
                <w:szCs w:val="24"/>
                <w:lang w:eastAsia="uk-UA"/>
              </w:rPr>
              <w:t>, </w:t>
            </w:r>
            <w:hyperlink r:id="rId51" w:anchor="n907" w:tgtFrame="_blank" w:history="1">
              <w:r w:rsidRPr="00877D00">
                <w:rPr>
                  <w:rFonts w:ascii="Times New Roman" w:eastAsia="Times New Roman" w:hAnsi="Times New Roman" w:cs="Times New Roman"/>
                  <w:color w:val="000099"/>
                  <w:sz w:val="24"/>
                  <w:szCs w:val="24"/>
                  <w:u w:val="single"/>
                  <w:lang w:eastAsia="uk-UA"/>
                </w:rPr>
                <w:t>6</w:t>
              </w:r>
            </w:hyperlink>
            <w:r w:rsidRPr="00877D00">
              <w:rPr>
                <w:rFonts w:ascii="Times New Roman" w:eastAsia="Times New Roman" w:hAnsi="Times New Roman" w:cs="Times New Roman"/>
                <w:sz w:val="24"/>
                <w:szCs w:val="24"/>
                <w:lang w:eastAsia="uk-UA"/>
              </w:rPr>
              <w:t>, </w:t>
            </w:r>
            <w:hyperlink r:id="rId52" w:anchor="n911" w:tgtFrame="_blank" w:history="1">
              <w:r w:rsidRPr="00877D00">
                <w:rPr>
                  <w:rFonts w:ascii="Times New Roman" w:eastAsia="Times New Roman" w:hAnsi="Times New Roman" w:cs="Times New Roman"/>
                  <w:color w:val="000099"/>
                  <w:sz w:val="24"/>
                  <w:szCs w:val="24"/>
                  <w:u w:val="single"/>
                  <w:lang w:eastAsia="uk-UA"/>
                </w:rPr>
                <w:t>8</w:t>
              </w:r>
            </w:hyperlink>
            <w:r w:rsidRPr="00877D00">
              <w:rPr>
                <w:rFonts w:ascii="Times New Roman" w:eastAsia="Times New Roman" w:hAnsi="Times New Roman" w:cs="Times New Roman"/>
                <w:sz w:val="24"/>
                <w:szCs w:val="24"/>
                <w:lang w:eastAsia="uk-UA"/>
              </w:rPr>
              <w:t>, </w:t>
            </w:r>
            <w:hyperlink r:id="rId53" w:anchor="n913" w:tgtFrame="_blank" w:history="1">
              <w:r w:rsidRPr="00877D00">
                <w:rPr>
                  <w:rFonts w:ascii="Times New Roman" w:eastAsia="Times New Roman" w:hAnsi="Times New Roman" w:cs="Times New Roman"/>
                  <w:color w:val="000099"/>
                  <w:sz w:val="24"/>
                  <w:szCs w:val="24"/>
                  <w:u w:val="single"/>
                  <w:lang w:eastAsia="uk-UA"/>
                </w:rPr>
                <w:t>9</w:t>
              </w:r>
            </w:hyperlink>
            <w:r w:rsidRPr="00877D00">
              <w:rPr>
                <w:rFonts w:ascii="Times New Roman" w:eastAsia="Times New Roman" w:hAnsi="Times New Roman" w:cs="Times New Roman"/>
                <w:sz w:val="24"/>
                <w:szCs w:val="24"/>
                <w:lang w:eastAsia="uk-UA"/>
              </w:rPr>
              <w:t>, </w:t>
            </w:r>
            <w:hyperlink r:id="rId54" w:anchor="n917" w:tgtFrame="_blank" w:history="1">
              <w:r w:rsidRPr="00877D00">
                <w:rPr>
                  <w:rFonts w:ascii="Times New Roman" w:eastAsia="Times New Roman" w:hAnsi="Times New Roman" w:cs="Times New Roman"/>
                  <w:color w:val="000099"/>
                  <w:sz w:val="24"/>
                  <w:szCs w:val="24"/>
                  <w:u w:val="single"/>
                  <w:lang w:eastAsia="uk-UA"/>
                </w:rPr>
                <w:t>11</w:t>
              </w:r>
            </w:hyperlink>
            <w:r w:rsidRPr="00877D00">
              <w:rPr>
                <w:rFonts w:ascii="Times New Roman" w:eastAsia="Times New Roman" w:hAnsi="Times New Roman" w:cs="Times New Roman"/>
                <w:sz w:val="24"/>
                <w:szCs w:val="24"/>
                <w:lang w:eastAsia="uk-UA"/>
              </w:rPr>
              <w:t> і </w:t>
            </w:r>
            <w:hyperlink r:id="rId55" w:anchor="n919" w:tgtFrame="_blank" w:history="1">
              <w:r w:rsidRPr="00877D00">
                <w:rPr>
                  <w:rFonts w:ascii="Times New Roman" w:eastAsia="Times New Roman" w:hAnsi="Times New Roman" w:cs="Times New Roman"/>
                  <w:color w:val="000099"/>
                  <w:sz w:val="24"/>
                  <w:szCs w:val="24"/>
                  <w:u w:val="single"/>
                  <w:lang w:eastAsia="uk-UA"/>
                </w:rPr>
                <w:t>12</w:t>
              </w:r>
            </w:hyperlink>
            <w:r w:rsidRPr="00877D00">
              <w:rPr>
                <w:rFonts w:ascii="Times New Roman" w:eastAsia="Times New Roman" w:hAnsi="Times New Roman" w:cs="Times New Roman"/>
                <w:sz w:val="24"/>
                <w:szCs w:val="24"/>
                <w:lang w:eastAsia="uk-UA"/>
              </w:rPr>
              <w:t> частини першої статті 65 Закону</w:t>
            </w:r>
          </w:p>
        </w:tc>
        <w:tc>
          <w:tcPr>
            <w:tcW w:w="600" w:type="pct"/>
            <w:tcBorders>
              <w:top w:val="nil"/>
              <w:left w:val="nil"/>
              <w:bottom w:val="nil"/>
              <w:right w:val="nil"/>
            </w:tcBorders>
            <w:shd w:val="clear" w:color="auto" w:fill="auto"/>
            <w:hideMark/>
          </w:tcPr>
          <w:p w14:paraId="70B79AB6"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60</w:t>
            </w:r>
          </w:p>
        </w:tc>
      </w:tr>
      <w:tr w:rsidR="00877D00" w:rsidRPr="00877D00" w14:paraId="0E6899CB" w14:textId="77777777" w:rsidTr="00877D00">
        <w:trPr>
          <w:trHeight w:val="15"/>
        </w:trPr>
        <w:tc>
          <w:tcPr>
            <w:tcW w:w="0" w:type="auto"/>
            <w:vMerge/>
            <w:tcBorders>
              <w:top w:val="nil"/>
              <w:left w:val="nil"/>
              <w:bottom w:val="nil"/>
              <w:right w:val="nil"/>
            </w:tcBorders>
            <w:shd w:val="clear" w:color="auto" w:fill="auto"/>
            <w:hideMark/>
          </w:tcPr>
          <w:p w14:paraId="62F33666"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2950" w:type="pct"/>
            <w:tcBorders>
              <w:top w:val="nil"/>
              <w:left w:val="nil"/>
              <w:bottom w:val="nil"/>
              <w:right w:val="nil"/>
            </w:tcBorders>
            <w:shd w:val="clear" w:color="auto" w:fill="auto"/>
            <w:hideMark/>
          </w:tcPr>
          <w:p w14:paraId="277ACA69"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будь-яке одне з правопорушень, передбачених </w:t>
            </w:r>
            <w:hyperlink r:id="rId56" w:anchor="n897" w:tgtFrame="_blank" w:history="1">
              <w:r w:rsidRPr="00877D00">
                <w:rPr>
                  <w:rFonts w:ascii="Times New Roman" w:eastAsia="Times New Roman" w:hAnsi="Times New Roman" w:cs="Times New Roman"/>
                  <w:color w:val="000099"/>
                  <w:sz w:val="24"/>
                  <w:szCs w:val="24"/>
                  <w:u w:val="single"/>
                  <w:lang w:eastAsia="uk-UA"/>
                </w:rPr>
                <w:t>пунктами 1</w:t>
              </w:r>
            </w:hyperlink>
            <w:r w:rsidRPr="00877D00">
              <w:rPr>
                <w:rFonts w:ascii="Times New Roman" w:eastAsia="Times New Roman" w:hAnsi="Times New Roman" w:cs="Times New Roman"/>
                <w:sz w:val="24"/>
                <w:szCs w:val="24"/>
                <w:lang w:eastAsia="uk-UA"/>
              </w:rPr>
              <w:t>, </w:t>
            </w:r>
            <w:hyperlink r:id="rId57" w:anchor="n903" w:tgtFrame="_blank" w:history="1">
              <w:r w:rsidRPr="00877D00">
                <w:rPr>
                  <w:rFonts w:ascii="Times New Roman" w:eastAsia="Times New Roman" w:hAnsi="Times New Roman" w:cs="Times New Roman"/>
                  <w:color w:val="000099"/>
                  <w:sz w:val="24"/>
                  <w:szCs w:val="24"/>
                  <w:u w:val="single"/>
                  <w:lang w:eastAsia="uk-UA"/>
                </w:rPr>
                <w:t>4</w:t>
              </w:r>
            </w:hyperlink>
            <w:r w:rsidRPr="00877D00">
              <w:rPr>
                <w:rFonts w:ascii="Times New Roman" w:eastAsia="Times New Roman" w:hAnsi="Times New Roman" w:cs="Times New Roman"/>
                <w:sz w:val="24"/>
                <w:szCs w:val="24"/>
                <w:lang w:eastAsia="uk-UA"/>
              </w:rPr>
              <w:t>, </w:t>
            </w:r>
            <w:hyperlink r:id="rId58" w:anchor="n905" w:tgtFrame="_blank" w:history="1">
              <w:r w:rsidRPr="00877D00">
                <w:rPr>
                  <w:rFonts w:ascii="Times New Roman" w:eastAsia="Times New Roman" w:hAnsi="Times New Roman" w:cs="Times New Roman"/>
                  <w:color w:val="000099"/>
                  <w:sz w:val="24"/>
                  <w:szCs w:val="24"/>
                  <w:u w:val="single"/>
                  <w:lang w:eastAsia="uk-UA"/>
                </w:rPr>
                <w:t>5</w:t>
              </w:r>
            </w:hyperlink>
            <w:r w:rsidRPr="00877D00">
              <w:rPr>
                <w:rFonts w:ascii="Times New Roman" w:eastAsia="Times New Roman" w:hAnsi="Times New Roman" w:cs="Times New Roman"/>
                <w:sz w:val="24"/>
                <w:szCs w:val="24"/>
                <w:lang w:eastAsia="uk-UA"/>
              </w:rPr>
              <w:t>, </w:t>
            </w:r>
            <w:hyperlink r:id="rId59" w:anchor="n909" w:tgtFrame="_blank" w:history="1">
              <w:r w:rsidRPr="00877D00">
                <w:rPr>
                  <w:rFonts w:ascii="Times New Roman" w:eastAsia="Times New Roman" w:hAnsi="Times New Roman" w:cs="Times New Roman"/>
                  <w:color w:val="000099"/>
                  <w:sz w:val="24"/>
                  <w:szCs w:val="24"/>
                  <w:u w:val="single"/>
                  <w:lang w:eastAsia="uk-UA"/>
                </w:rPr>
                <w:t>7</w:t>
              </w:r>
            </w:hyperlink>
            <w:r w:rsidRPr="00877D00">
              <w:rPr>
                <w:rFonts w:ascii="Times New Roman" w:eastAsia="Times New Roman" w:hAnsi="Times New Roman" w:cs="Times New Roman"/>
                <w:sz w:val="24"/>
                <w:szCs w:val="24"/>
                <w:lang w:eastAsia="uk-UA"/>
              </w:rPr>
              <w:t>, </w:t>
            </w:r>
            <w:hyperlink r:id="rId60" w:anchor="n915" w:tgtFrame="_blank" w:history="1">
              <w:r w:rsidRPr="00877D00">
                <w:rPr>
                  <w:rFonts w:ascii="Times New Roman" w:eastAsia="Times New Roman" w:hAnsi="Times New Roman" w:cs="Times New Roman"/>
                  <w:color w:val="000099"/>
                  <w:sz w:val="24"/>
                  <w:szCs w:val="24"/>
                  <w:u w:val="single"/>
                  <w:lang w:eastAsia="uk-UA"/>
                </w:rPr>
                <w:t>10</w:t>
              </w:r>
            </w:hyperlink>
            <w:r w:rsidRPr="00877D00">
              <w:rPr>
                <w:rFonts w:ascii="Times New Roman" w:eastAsia="Times New Roman" w:hAnsi="Times New Roman" w:cs="Times New Roman"/>
                <w:sz w:val="24"/>
                <w:szCs w:val="24"/>
                <w:lang w:eastAsia="uk-UA"/>
              </w:rPr>
              <w:t>, </w:t>
            </w:r>
            <w:hyperlink r:id="rId61" w:anchor="n921" w:tgtFrame="_blank" w:history="1">
              <w:r w:rsidRPr="00877D00">
                <w:rPr>
                  <w:rFonts w:ascii="Times New Roman" w:eastAsia="Times New Roman" w:hAnsi="Times New Roman" w:cs="Times New Roman"/>
                  <w:color w:val="000099"/>
                  <w:sz w:val="24"/>
                  <w:szCs w:val="24"/>
                  <w:u w:val="single"/>
                  <w:lang w:eastAsia="uk-UA"/>
                </w:rPr>
                <w:t>13</w:t>
              </w:r>
            </w:hyperlink>
            <w:r w:rsidRPr="00877D00">
              <w:rPr>
                <w:rFonts w:ascii="Times New Roman" w:eastAsia="Times New Roman" w:hAnsi="Times New Roman" w:cs="Times New Roman"/>
                <w:sz w:val="24"/>
                <w:szCs w:val="24"/>
                <w:lang w:eastAsia="uk-UA"/>
              </w:rPr>
              <w:t>, </w:t>
            </w:r>
            <w:hyperlink r:id="rId62" w:anchor="n925" w:tgtFrame="_blank" w:history="1">
              <w:r w:rsidRPr="00877D00">
                <w:rPr>
                  <w:rFonts w:ascii="Times New Roman" w:eastAsia="Times New Roman" w:hAnsi="Times New Roman" w:cs="Times New Roman"/>
                  <w:color w:val="000099"/>
                  <w:sz w:val="24"/>
                  <w:szCs w:val="24"/>
                  <w:u w:val="single"/>
                  <w:lang w:eastAsia="uk-UA"/>
                </w:rPr>
                <w:t>15</w:t>
              </w:r>
            </w:hyperlink>
            <w:r w:rsidRPr="00877D00">
              <w:rPr>
                <w:rFonts w:ascii="Times New Roman" w:eastAsia="Times New Roman" w:hAnsi="Times New Roman" w:cs="Times New Roman"/>
                <w:sz w:val="24"/>
                <w:szCs w:val="24"/>
                <w:lang w:eastAsia="uk-UA"/>
              </w:rPr>
              <w:t>, </w:t>
            </w:r>
            <w:hyperlink r:id="rId63" w:anchor="n927" w:tgtFrame="_blank" w:history="1">
              <w:r w:rsidRPr="00877D00">
                <w:rPr>
                  <w:rFonts w:ascii="Times New Roman" w:eastAsia="Times New Roman" w:hAnsi="Times New Roman" w:cs="Times New Roman"/>
                  <w:color w:val="000099"/>
                  <w:sz w:val="24"/>
                  <w:szCs w:val="24"/>
                  <w:u w:val="single"/>
                  <w:lang w:eastAsia="uk-UA"/>
                </w:rPr>
                <w:t>16</w:t>
              </w:r>
            </w:hyperlink>
            <w:r w:rsidRPr="00877D00">
              <w:rPr>
                <w:rFonts w:ascii="Times New Roman" w:eastAsia="Times New Roman" w:hAnsi="Times New Roman" w:cs="Times New Roman"/>
                <w:sz w:val="24"/>
                <w:szCs w:val="24"/>
                <w:lang w:eastAsia="uk-UA"/>
              </w:rPr>
              <w:t> і </w:t>
            </w:r>
            <w:hyperlink r:id="rId64" w:anchor="n933" w:tgtFrame="_blank" w:history="1">
              <w:r w:rsidRPr="00877D00">
                <w:rPr>
                  <w:rFonts w:ascii="Times New Roman" w:eastAsia="Times New Roman" w:hAnsi="Times New Roman" w:cs="Times New Roman"/>
                  <w:color w:val="000099"/>
                  <w:sz w:val="24"/>
                  <w:szCs w:val="24"/>
                  <w:u w:val="single"/>
                  <w:lang w:eastAsia="uk-UA"/>
                </w:rPr>
                <w:t>19</w:t>
              </w:r>
            </w:hyperlink>
            <w:r w:rsidRPr="00877D00">
              <w:rPr>
                <w:rFonts w:ascii="Times New Roman" w:eastAsia="Times New Roman" w:hAnsi="Times New Roman" w:cs="Times New Roman"/>
                <w:sz w:val="24"/>
                <w:szCs w:val="24"/>
                <w:lang w:eastAsia="uk-UA"/>
              </w:rPr>
              <w:t> частини першої статті 65 Закону, або будь-які два з правопорушень, передбачених </w:t>
            </w:r>
            <w:hyperlink r:id="rId65" w:anchor="n899" w:tgtFrame="_blank" w:history="1">
              <w:r w:rsidRPr="00877D00">
                <w:rPr>
                  <w:rFonts w:ascii="Times New Roman" w:eastAsia="Times New Roman" w:hAnsi="Times New Roman" w:cs="Times New Roman"/>
                  <w:color w:val="000099"/>
                  <w:sz w:val="24"/>
                  <w:szCs w:val="24"/>
                  <w:u w:val="single"/>
                  <w:lang w:eastAsia="uk-UA"/>
                </w:rPr>
                <w:t>пунктами 2</w:t>
              </w:r>
            </w:hyperlink>
            <w:r w:rsidRPr="00877D00">
              <w:rPr>
                <w:rFonts w:ascii="Times New Roman" w:eastAsia="Times New Roman" w:hAnsi="Times New Roman" w:cs="Times New Roman"/>
                <w:sz w:val="24"/>
                <w:szCs w:val="24"/>
                <w:lang w:eastAsia="uk-UA"/>
              </w:rPr>
              <w:t>, </w:t>
            </w:r>
            <w:hyperlink r:id="rId66" w:anchor="n901" w:tgtFrame="_blank" w:history="1">
              <w:r w:rsidRPr="00877D00">
                <w:rPr>
                  <w:rFonts w:ascii="Times New Roman" w:eastAsia="Times New Roman" w:hAnsi="Times New Roman" w:cs="Times New Roman"/>
                  <w:color w:val="000099"/>
                  <w:sz w:val="24"/>
                  <w:szCs w:val="24"/>
                  <w:u w:val="single"/>
                  <w:lang w:eastAsia="uk-UA"/>
                </w:rPr>
                <w:t>3</w:t>
              </w:r>
            </w:hyperlink>
            <w:r w:rsidRPr="00877D00">
              <w:rPr>
                <w:rFonts w:ascii="Times New Roman" w:eastAsia="Times New Roman" w:hAnsi="Times New Roman" w:cs="Times New Roman"/>
                <w:sz w:val="24"/>
                <w:szCs w:val="24"/>
                <w:lang w:eastAsia="uk-UA"/>
              </w:rPr>
              <w:t>, </w:t>
            </w:r>
            <w:hyperlink r:id="rId67" w:anchor="n907" w:tgtFrame="_blank" w:history="1">
              <w:r w:rsidRPr="00877D00">
                <w:rPr>
                  <w:rFonts w:ascii="Times New Roman" w:eastAsia="Times New Roman" w:hAnsi="Times New Roman" w:cs="Times New Roman"/>
                  <w:color w:val="000099"/>
                  <w:sz w:val="24"/>
                  <w:szCs w:val="24"/>
                  <w:u w:val="single"/>
                  <w:lang w:eastAsia="uk-UA"/>
                </w:rPr>
                <w:t>6</w:t>
              </w:r>
            </w:hyperlink>
            <w:r w:rsidRPr="00877D00">
              <w:rPr>
                <w:rFonts w:ascii="Times New Roman" w:eastAsia="Times New Roman" w:hAnsi="Times New Roman" w:cs="Times New Roman"/>
                <w:sz w:val="24"/>
                <w:szCs w:val="24"/>
                <w:lang w:eastAsia="uk-UA"/>
              </w:rPr>
              <w:t>, </w:t>
            </w:r>
            <w:hyperlink r:id="rId68" w:anchor="n911" w:tgtFrame="_blank" w:history="1">
              <w:r w:rsidRPr="00877D00">
                <w:rPr>
                  <w:rFonts w:ascii="Times New Roman" w:eastAsia="Times New Roman" w:hAnsi="Times New Roman" w:cs="Times New Roman"/>
                  <w:color w:val="000099"/>
                  <w:sz w:val="24"/>
                  <w:szCs w:val="24"/>
                  <w:u w:val="single"/>
                  <w:lang w:eastAsia="uk-UA"/>
                </w:rPr>
                <w:t>8</w:t>
              </w:r>
            </w:hyperlink>
            <w:r w:rsidRPr="00877D00">
              <w:rPr>
                <w:rFonts w:ascii="Times New Roman" w:eastAsia="Times New Roman" w:hAnsi="Times New Roman" w:cs="Times New Roman"/>
                <w:sz w:val="24"/>
                <w:szCs w:val="24"/>
                <w:lang w:eastAsia="uk-UA"/>
              </w:rPr>
              <w:t>, </w:t>
            </w:r>
            <w:hyperlink r:id="rId69" w:anchor="n913" w:tgtFrame="_blank" w:history="1">
              <w:r w:rsidRPr="00877D00">
                <w:rPr>
                  <w:rFonts w:ascii="Times New Roman" w:eastAsia="Times New Roman" w:hAnsi="Times New Roman" w:cs="Times New Roman"/>
                  <w:color w:val="000099"/>
                  <w:sz w:val="24"/>
                  <w:szCs w:val="24"/>
                  <w:u w:val="single"/>
                  <w:lang w:eastAsia="uk-UA"/>
                </w:rPr>
                <w:t>9</w:t>
              </w:r>
            </w:hyperlink>
            <w:r w:rsidRPr="00877D00">
              <w:rPr>
                <w:rFonts w:ascii="Times New Roman" w:eastAsia="Times New Roman" w:hAnsi="Times New Roman" w:cs="Times New Roman"/>
                <w:sz w:val="24"/>
                <w:szCs w:val="24"/>
                <w:lang w:eastAsia="uk-UA"/>
              </w:rPr>
              <w:t>, </w:t>
            </w:r>
            <w:hyperlink r:id="rId70" w:anchor="n917" w:tgtFrame="_blank" w:history="1">
              <w:r w:rsidRPr="00877D00">
                <w:rPr>
                  <w:rFonts w:ascii="Times New Roman" w:eastAsia="Times New Roman" w:hAnsi="Times New Roman" w:cs="Times New Roman"/>
                  <w:color w:val="000099"/>
                  <w:sz w:val="24"/>
                  <w:szCs w:val="24"/>
                  <w:u w:val="single"/>
                  <w:lang w:eastAsia="uk-UA"/>
                </w:rPr>
                <w:t>11</w:t>
              </w:r>
            </w:hyperlink>
            <w:r w:rsidRPr="00877D00">
              <w:rPr>
                <w:rFonts w:ascii="Times New Roman" w:eastAsia="Times New Roman" w:hAnsi="Times New Roman" w:cs="Times New Roman"/>
                <w:sz w:val="24"/>
                <w:szCs w:val="24"/>
                <w:lang w:eastAsia="uk-UA"/>
              </w:rPr>
              <w:t> і </w:t>
            </w:r>
            <w:hyperlink r:id="rId71" w:anchor="n919" w:tgtFrame="_blank" w:history="1">
              <w:r w:rsidRPr="00877D00">
                <w:rPr>
                  <w:rFonts w:ascii="Times New Roman" w:eastAsia="Times New Roman" w:hAnsi="Times New Roman" w:cs="Times New Roman"/>
                  <w:color w:val="000099"/>
                  <w:sz w:val="24"/>
                  <w:szCs w:val="24"/>
                  <w:u w:val="single"/>
                  <w:lang w:eastAsia="uk-UA"/>
                </w:rPr>
                <w:t>12</w:t>
              </w:r>
            </w:hyperlink>
            <w:r w:rsidRPr="00877D00">
              <w:rPr>
                <w:rFonts w:ascii="Times New Roman" w:eastAsia="Times New Roman" w:hAnsi="Times New Roman" w:cs="Times New Roman"/>
                <w:sz w:val="24"/>
                <w:szCs w:val="24"/>
                <w:lang w:eastAsia="uk-UA"/>
              </w:rPr>
              <w:t> частини першої статті 65 Закону</w:t>
            </w:r>
          </w:p>
        </w:tc>
        <w:tc>
          <w:tcPr>
            <w:tcW w:w="600" w:type="pct"/>
            <w:tcBorders>
              <w:top w:val="nil"/>
              <w:left w:val="nil"/>
              <w:bottom w:val="nil"/>
              <w:right w:val="nil"/>
            </w:tcBorders>
            <w:shd w:val="clear" w:color="auto" w:fill="auto"/>
            <w:hideMark/>
          </w:tcPr>
          <w:p w14:paraId="2CB3F271"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30</w:t>
            </w:r>
          </w:p>
        </w:tc>
      </w:tr>
      <w:tr w:rsidR="00877D00" w:rsidRPr="00877D00" w14:paraId="05CE423B" w14:textId="77777777" w:rsidTr="00877D00">
        <w:trPr>
          <w:trHeight w:val="15"/>
        </w:trPr>
        <w:tc>
          <w:tcPr>
            <w:tcW w:w="0" w:type="auto"/>
            <w:vMerge/>
            <w:tcBorders>
              <w:top w:val="nil"/>
              <w:left w:val="nil"/>
              <w:bottom w:val="nil"/>
              <w:right w:val="nil"/>
            </w:tcBorders>
            <w:shd w:val="clear" w:color="auto" w:fill="auto"/>
            <w:hideMark/>
          </w:tcPr>
          <w:p w14:paraId="5DE0B1D3"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2950" w:type="pct"/>
            <w:tcBorders>
              <w:top w:val="nil"/>
              <w:left w:val="nil"/>
              <w:bottom w:val="nil"/>
              <w:right w:val="nil"/>
            </w:tcBorders>
            <w:shd w:val="clear" w:color="auto" w:fill="auto"/>
            <w:hideMark/>
          </w:tcPr>
          <w:p w14:paraId="1012C485"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будь-яке одне з правопорушень, передбачених </w:t>
            </w:r>
            <w:hyperlink r:id="rId72" w:anchor="n899" w:tgtFrame="_blank" w:history="1">
              <w:r w:rsidRPr="00877D00">
                <w:rPr>
                  <w:rFonts w:ascii="Times New Roman" w:eastAsia="Times New Roman" w:hAnsi="Times New Roman" w:cs="Times New Roman"/>
                  <w:color w:val="000099"/>
                  <w:sz w:val="24"/>
                  <w:szCs w:val="24"/>
                  <w:u w:val="single"/>
                  <w:lang w:eastAsia="uk-UA"/>
                </w:rPr>
                <w:t>пунктами 2</w:t>
              </w:r>
            </w:hyperlink>
            <w:r w:rsidRPr="00877D00">
              <w:rPr>
                <w:rFonts w:ascii="Times New Roman" w:eastAsia="Times New Roman" w:hAnsi="Times New Roman" w:cs="Times New Roman"/>
                <w:sz w:val="24"/>
                <w:szCs w:val="24"/>
                <w:lang w:eastAsia="uk-UA"/>
              </w:rPr>
              <w:t>, </w:t>
            </w:r>
            <w:hyperlink r:id="rId73" w:anchor="n901" w:tgtFrame="_blank" w:history="1">
              <w:r w:rsidRPr="00877D00">
                <w:rPr>
                  <w:rFonts w:ascii="Times New Roman" w:eastAsia="Times New Roman" w:hAnsi="Times New Roman" w:cs="Times New Roman"/>
                  <w:color w:val="000099"/>
                  <w:sz w:val="24"/>
                  <w:szCs w:val="24"/>
                  <w:u w:val="single"/>
                  <w:lang w:eastAsia="uk-UA"/>
                </w:rPr>
                <w:t>3</w:t>
              </w:r>
            </w:hyperlink>
            <w:r w:rsidRPr="00877D00">
              <w:rPr>
                <w:rFonts w:ascii="Times New Roman" w:eastAsia="Times New Roman" w:hAnsi="Times New Roman" w:cs="Times New Roman"/>
                <w:sz w:val="24"/>
                <w:szCs w:val="24"/>
                <w:lang w:eastAsia="uk-UA"/>
              </w:rPr>
              <w:t>, </w:t>
            </w:r>
            <w:hyperlink r:id="rId74" w:anchor="n907" w:tgtFrame="_blank" w:history="1">
              <w:r w:rsidRPr="00877D00">
                <w:rPr>
                  <w:rFonts w:ascii="Times New Roman" w:eastAsia="Times New Roman" w:hAnsi="Times New Roman" w:cs="Times New Roman"/>
                  <w:color w:val="000099"/>
                  <w:sz w:val="24"/>
                  <w:szCs w:val="24"/>
                  <w:u w:val="single"/>
                  <w:lang w:eastAsia="uk-UA"/>
                </w:rPr>
                <w:t>6</w:t>
              </w:r>
            </w:hyperlink>
            <w:r w:rsidRPr="00877D00">
              <w:rPr>
                <w:rFonts w:ascii="Times New Roman" w:eastAsia="Times New Roman" w:hAnsi="Times New Roman" w:cs="Times New Roman"/>
                <w:sz w:val="24"/>
                <w:szCs w:val="24"/>
                <w:lang w:eastAsia="uk-UA"/>
              </w:rPr>
              <w:t>, </w:t>
            </w:r>
            <w:hyperlink r:id="rId75" w:anchor="n911" w:tgtFrame="_blank" w:history="1">
              <w:r w:rsidRPr="00877D00">
                <w:rPr>
                  <w:rFonts w:ascii="Times New Roman" w:eastAsia="Times New Roman" w:hAnsi="Times New Roman" w:cs="Times New Roman"/>
                  <w:color w:val="000099"/>
                  <w:sz w:val="24"/>
                  <w:szCs w:val="24"/>
                  <w:u w:val="single"/>
                  <w:lang w:eastAsia="uk-UA"/>
                </w:rPr>
                <w:t>8</w:t>
              </w:r>
            </w:hyperlink>
            <w:r w:rsidRPr="00877D00">
              <w:rPr>
                <w:rFonts w:ascii="Times New Roman" w:eastAsia="Times New Roman" w:hAnsi="Times New Roman" w:cs="Times New Roman"/>
                <w:sz w:val="24"/>
                <w:szCs w:val="24"/>
                <w:lang w:eastAsia="uk-UA"/>
              </w:rPr>
              <w:t>, </w:t>
            </w:r>
            <w:hyperlink r:id="rId76" w:anchor="n913" w:tgtFrame="_blank" w:history="1">
              <w:r w:rsidRPr="00877D00">
                <w:rPr>
                  <w:rFonts w:ascii="Times New Roman" w:eastAsia="Times New Roman" w:hAnsi="Times New Roman" w:cs="Times New Roman"/>
                  <w:color w:val="000099"/>
                  <w:sz w:val="24"/>
                  <w:szCs w:val="24"/>
                  <w:u w:val="single"/>
                  <w:lang w:eastAsia="uk-UA"/>
                </w:rPr>
                <w:t>9</w:t>
              </w:r>
            </w:hyperlink>
            <w:r w:rsidRPr="00877D00">
              <w:rPr>
                <w:rFonts w:ascii="Times New Roman" w:eastAsia="Times New Roman" w:hAnsi="Times New Roman" w:cs="Times New Roman"/>
                <w:sz w:val="24"/>
                <w:szCs w:val="24"/>
                <w:lang w:eastAsia="uk-UA"/>
              </w:rPr>
              <w:t>, </w:t>
            </w:r>
            <w:hyperlink r:id="rId77" w:anchor="n917" w:tgtFrame="_blank" w:history="1">
              <w:r w:rsidRPr="00877D00">
                <w:rPr>
                  <w:rFonts w:ascii="Times New Roman" w:eastAsia="Times New Roman" w:hAnsi="Times New Roman" w:cs="Times New Roman"/>
                  <w:color w:val="000099"/>
                  <w:sz w:val="24"/>
                  <w:szCs w:val="24"/>
                  <w:u w:val="single"/>
                  <w:lang w:eastAsia="uk-UA"/>
                </w:rPr>
                <w:t>11</w:t>
              </w:r>
            </w:hyperlink>
            <w:r w:rsidRPr="00877D00">
              <w:rPr>
                <w:rFonts w:ascii="Times New Roman" w:eastAsia="Times New Roman" w:hAnsi="Times New Roman" w:cs="Times New Roman"/>
                <w:sz w:val="24"/>
                <w:szCs w:val="24"/>
                <w:lang w:eastAsia="uk-UA"/>
              </w:rPr>
              <w:t> і </w:t>
            </w:r>
            <w:hyperlink r:id="rId78" w:anchor="n919" w:tgtFrame="_blank" w:history="1">
              <w:r w:rsidRPr="00877D00">
                <w:rPr>
                  <w:rFonts w:ascii="Times New Roman" w:eastAsia="Times New Roman" w:hAnsi="Times New Roman" w:cs="Times New Roman"/>
                  <w:color w:val="000099"/>
                  <w:sz w:val="24"/>
                  <w:szCs w:val="24"/>
                  <w:u w:val="single"/>
                  <w:lang w:eastAsia="uk-UA"/>
                </w:rPr>
                <w:t>12</w:t>
              </w:r>
            </w:hyperlink>
            <w:r w:rsidRPr="00877D00">
              <w:rPr>
                <w:rFonts w:ascii="Times New Roman" w:eastAsia="Times New Roman" w:hAnsi="Times New Roman" w:cs="Times New Roman"/>
                <w:sz w:val="24"/>
                <w:szCs w:val="24"/>
                <w:lang w:eastAsia="uk-UA"/>
              </w:rPr>
              <w:t> частини першої статті 65 Закону</w:t>
            </w:r>
          </w:p>
        </w:tc>
        <w:tc>
          <w:tcPr>
            <w:tcW w:w="600" w:type="pct"/>
            <w:tcBorders>
              <w:top w:val="nil"/>
              <w:left w:val="nil"/>
              <w:bottom w:val="nil"/>
              <w:right w:val="nil"/>
            </w:tcBorders>
            <w:shd w:val="clear" w:color="auto" w:fill="auto"/>
            <w:hideMark/>
          </w:tcPr>
          <w:p w14:paraId="3B09E621"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15</w:t>
            </w:r>
          </w:p>
        </w:tc>
      </w:tr>
      <w:tr w:rsidR="00877D00" w:rsidRPr="00877D00" w14:paraId="4086EF8B" w14:textId="77777777" w:rsidTr="00877D00">
        <w:trPr>
          <w:trHeight w:val="15"/>
        </w:trPr>
        <w:tc>
          <w:tcPr>
            <w:tcW w:w="0" w:type="auto"/>
            <w:vMerge/>
            <w:tcBorders>
              <w:top w:val="nil"/>
              <w:left w:val="nil"/>
              <w:bottom w:val="nil"/>
              <w:right w:val="nil"/>
            </w:tcBorders>
            <w:shd w:val="clear" w:color="auto" w:fill="auto"/>
            <w:hideMark/>
          </w:tcPr>
          <w:p w14:paraId="54CF746D"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2950" w:type="pct"/>
            <w:tcBorders>
              <w:top w:val="nil"/>
              <w:left w:val="nil"/>
              <w:bottom w:val="nil"/>
              <w:right w:val="nil"/>
            </w:tcBorders>
            <w:shd w:val="clear" w:color="auto" w:fill="auto"/>
            <w:hideMark/>
          </w:tcPr>
          <w:p w14:paraId="35B24CC5"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правопорушення відсутні</w:t>
            </w:r>
          </w:p>
        </w:tc>
        <w:tc>
          <w:tcPr>
            <w:tcW w:w="600" w:type="pct"/>
            <w:tcBorders>
              <w:top w:val="nil"/>
              <w:left w:val="nil"/>
              <w:bottom w:val="nil"/>
              <w:right w:val="nil"/>
            </w:tcBorders>
            <w:shd w:val="clear" w:color="auto" w:fill="auto"/>
            <w:hideMark/>
          </w:tcPr>
          <w:p w14:paraId="1437ECDF"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0</w:t>
            </w:r>
          </w:p>
        </w:tc>
      </w:tr>
    </w:tbl>
    <w:p w14:paraId="13A07ABF"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bookmarkStart w:id="46" w:name="n56"/>
      <w:bookmarkEnd w:id="46"/>
      <w:r w:rsidRPr="00877D00">
        <w:rPr>
          <w:rFonts w:ascii="Times New Roman" w:eastAsia="Times New Roman" w:hAnsi="Times New Roman" w:cs="Times New Roman"/>
          <w:sz w:val="24"/>
          <w:szCs w:val="24"/>
          <w:lang w:eastAsia="uk-UA"/>
        </w:rPr>
        <w:pict w14:anchorId="3C7B5278">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877D00" w:rsidRPr="00877D00" w14:paraId="1D016070" w14:textId="77777777" w:rsidTr="00877D00">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0E919D4C"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bookmarkStart w:id="47" w:name="n47"/>
            <w:bookmarkEnd w:id="4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14:paraId="034C3106"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Додаток 2 </w:t>
            </w:r>
            <w:r w:rsidRPr="00877D00">
              <w:rPr>
                <w:rFonts w:ascii="Times New Roman" w:eastAsia="Times New Roman" w:hAnsi="Times New Roman" w:cs="Times New Roman"/>
                <w:sz w:val="24"/>
                <w:szCs w:val="24"/>
                <w:lang w:eastAsia="uk-UA"/>
              </w:rPr>
              <w:br/>
              <w:t>до Порядку</w:t>
            </w:r>
          </w:p>
        </w:tc>
      </w:tr>
    </w:tbl>
    <w:p w14:paraId="58DD7770" w14:textId="77777777" w:rsidR="00877D00" w:rsidRPr="00877D00" w:rsidRDefault="00877D00" w:rsidP="00877D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8" w:name="n48"/>
      <w:bookmarkEnd w:id="48"/>
      <w:r w:rsidRPr="00877D00">
        <w:rPr>
          <w:rFonts w:ascii="Times New Roman" w:eastAsia="Times New Roman" w:hAnsi="Times New Roman" w:cs="Times New Roman"/>
          <w:b/>
          <w:bCs/>
          <w:color w:val="000000"/>
          <w:sz w:val="28"/>
          <w:szCs w:val="28"/>
          <w:lang w:eastAsia="uk-UA"/>
        </w:rPr>
        <w:t>РИЗИКИ, </w:t>
      </w:r>
      <w:r w:rsidRPr="00877D00">
        <w:rPr>
          <w:rFonts w:ascii="Times New Roman" w:eastAsia="Times New Roman" w:hAnsi="Times New Roman" w:cs="Times New Roman"/>
          <w:color w:val="000000"/>
          <w:sz w:val="24"/>
          <w:szCs w:val="24"/>
          <w:lang w:eastAsia="uk-UA"/>
        </w:rPr>
        <w:br/>
      </w:r>
      <w:r w:rsidRPr="00877D00">
        <w:rPr>
          <w:rFonts w:ascii="Times New Roman" w:eastAsia="Times New Roman" w:hAnsi="Times New Roman" w:cs="Times New Roman"/>
          <w:b/>
          <w:bCs/>
          <w:color w:val="000000"/>
          <w:sz w:val="28"/>
          <w:szCs w:val="28"/>
          <w:lang w:eastAsia="uk-UA"/>
        </w:rPr>
        <w:t>пов’язані з провадженням господарської діяльності операторів ринку (</w:t>
      </w:r>
      <w:proofErr w:type="spellStart"/>
      <w:r w:rsidRPr="00877D00">
        <w:rPr>
          <w:rFonts w:ascii="Times New Roman" w:eastAsia="Times New Roman" w:hAnsi="Times New Roman" w:cs="Times New Roman"/>
          <w:b/>
          <w:bCs/>
          <w:color w:val="000000"/>
          <w:sz w:val="28"/>
          <w:szCs w:val="28"/>
          <w:lang w:eastAsia="uk-UA"/>
        </w:rPr>
        <w:t>потужностей</w:t>
      </w:r>
      <w:proofErr w:type="spellEnd"/>
      <w:r w:rsidRPr="00877D00">
        <w:rPr>
          <w:rFonts w:ascii="Times New Roman" w:eastAsia="Times New Roman" w:hAnsi="Times New Roman" w:cs="Times New Roman"/>
          <w:b/>
          <w:bCs/>
          <w:color w:val="000000"/>
          <w:sz w:val="28"/>
          <w:szCs w:val="28"/>
          <w:lang w:eastAsia="uk-UA"/>
        </w:rPr>
        <w:t>) у сфері ветеринарної медицини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460"/>
        <w:gridCol w:w="5999"/>
        <w:gridCol w:w="1180"/>
      </w:tblGrid>
      <w:tr w:rsidR="00877D00" w:rsidRPr="00877D00" w14:paraId="2897DBA1" w14:textId="77777777" w:rsidTr="00877D00">
        <w:trPr>
          <w:trHeight w:val="15"/>
        </w:trPr>
        <w:tc>
          <w:tcPr>
            <w:tcW w:w="1250" w:type="pct"/>
            <w:tcBorders>
              <w:top w:val="single" w:sz="6" w:space="0" w:color="000000"/>
              <w:left w:val="nil"/>
              <w:bottom w:val="single" w:sz="6" w:space="0" w:color="000000"/>
              <w:right w:val="single" w:sz="6" w:space="0" w:color="000000"/>
            </w:tcBorders>
            <w:shd w:val="clear" w:color="auto" w:fill="auto"/>
            <w:hideMark/>
          </w:tcPr>
          <w:p w14:paraId="433BF0DC"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bookmarkStart w:id="49" w:name="n49"/>
            <w:bookmarkEnd w:id="49"/>
            <w:r w:rsidRPr="00877D00">
              <w:rPr>
                <w:rFonts w:ascii="Times New Roman" w:eastAsia="Times New Roman" w:hAnsi="Times New Roman" w:cs="Times New Roman"/>
                <w:sz w:val="24"/>
                <w:szCs w:val="24"/>
                <w:lang w:eastAsia="uk-UA"/>
              </w:rPr>
              <w:t>Категорія оцінки ризику</w:t>
            </w:r>
          </w:p>
        </w:tc>
        <w:tc>
          <w:tcPr>
            <w:tcW w:w="3050" w:type="pct"/>
            <w:tcBorders>
              <w:top w:val="single" w:sz="6" w:space="0" w:color="000000"/>
              <w:left w:val="single" w:sz="6" w:space="0" w:color="000000"/>
              <w:bottom w:val="single" w:sz="6" w:space="0" w:color="000000"/>
              <w:right w:val="single" w:sz="6" w:space="0" w:color="000000"/>
            </w:tcBorders>
            <w:shd w:val="clear" w:color="auto" w:fill="auto"/>
            <w:hideMark/>
          </w:tcPr>
          <w:p w14:paraId="6D93F459"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Показник (характеристика) критерію</w:t>
            </w:r>
          </w:p>
        </w:tc>
        <w:tc>
          <w:tcPr>
            <w:tcW w:w="600" w:type="pct"/>
            <w:tcBorders>
              <w:top w:val="single" w:sz="6" w:space="0" w:color="000000"/>
              <w:left w:val="single" w:sz="6" w:space="0" w:color="000000"/>
              <w:bottom w:val="single" w:sz="6" w:space="0" w:color="000000"/>
              <w:right w:val="nil"/>
            </w:tcBorders>
            <w:shd w:val="clear" w:color="auto" w:fill="auto"/>
            <w:hideMark/>
          </w:tcPr>
          <w:p w14:paraId="6011DEA9"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Кількість балів</w:t>
            </w:r>
          </w:p>
        </w:tc>
      </w:tr>
      <w:tr w:rsidR="00877D00" w:rsidRPr="00877D00" w14:paraId="66232002" w14:textId="77777777" w:rsidTr="00877D00">
        <w:trPr>
          <w:trHeight w:val="15"/>
        </w:trPr>
        <w:tc>
          <w:tcPr>
            <w:tcW w:w="1250" w:type="pct"/>
            <w:vMerge w:val="restart"/>
            <w:tcBorders>
              <w:top w:val="nil"/>
              <w:left w:val="nil"/>
              <w:bottom w:val="nil"/>
              <w:right w:val="nil"/>
            </w:tcBorders>
            <w:shd w:val="clear" w:color="auto" w:fill="auto"/>
            <w:hideMark/>
          </w:tcPr>
          <w:p w14:paraId="64D167FB"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1. Вплив потужності на безпечність товару</w:t>
            </w:r>
          </w:p>
        </w:tc>
        <w:tc>
          <w:tcPr>
            <w:tcW w:w="3050" w:type="pct"/>
            <w:tcBorders>
              <w:top w:val="nil"/>
              <w:left w:val="nil"/>
              <w:bottom w:val="nil"/>
              <w:right w:val="nil"/>
            </w:tcBorders>
            <w:shd w:val="clear" w:color="auto" w:fill="auto"/>
            <w:hideMark/>
          </w:tcPr>
          <w:p w14:paraId="508F06BD"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потужності (об’єкти), які використовуються для виробництва товарів</w:t>
            </w:r>
          </w:p>
        </w:tc>
        <w:tc>
          <w:tcPr>
            <w:tcW w:w="600" w:type="pct"/>
            <w:tcBorders>
              <w:top w:val="nil"/>
              <w:left w:val="nil"/>
              <w:bottom w:val="nil"/>
              <w:right w:val="nil"/>
            </w:tcBorders>
            <w:shd w:val="clear" w:color="auto" w:fill="auto"/>
            <w:hideMark/>
          </w:tcPr>
          <w:p w14:paraId="1A02527C"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15</w:t>
            </w:r>
          </w:p>
        </w:tc>
      </w:tr>
      <w:tr w:rsidR="00877D00" w:rsidRPr="00877D00" w14:paraId="6C44A662" w14:textId="77777777" w:rsidTr="00877D00">
        <w:trPr>
          <w:trHeight w:val="15"/>
        </w:trPr>
        <w:tc>
          <w:tcPr>
            <w:tcW w:w="0" w:type="auto"/>
            <w:vMerge/>
            <w:tcBorders>
              <w:top w:val="nil"/>
              <w:left w:val="nil"/>
              <w:bottom w:val="nil"/>
              <w:right w:val="nil"/>
            </w:tcBorders>
            <w:shd w:val="clear" w:color="auto" w:fill="auto"/>
            <w:hideMark/>
          </w:tcPr>
          <w:p w14:paraId="6C8FD912"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3050" w:type="pct"/>
            <w:tcBorders>
              <w:top w:val="nil"/>
              <w:left w:val="nil"/>
              <w:bottom w:val="nil"/>
              <w:right w:val="nil"/>
            </w:tcBorders>
            <w:shd w:val="clear" w:color="auto" w:fill="auto"/>
            <w:hideMark/>
          </w:tcPr>
          <w:p w14:paraId="65877A67"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потужності (об’єкти), які використовуються для виробництва, переробки, зберігання та обігу продуктів тваринного походження</w:t>
            </w:r>
          </w:p>
        </w:tc>
        <w:tc>
          <w:tcPr>
            <w:tcW w:w="600" w:type="pct"/>
            <w:tcBorders>
              <w:top w:val="nil"/>
              <w:left w:val="nil"/>
              <w:bottom w:val="nil"/>
              <w:right w:val="nil"/>
            </w:tcBorders>
            <w:shd w:val="clear" w:color="auto" w:fill="auto"/>
            <w:hideMark/>
          </w:tcPr>
          <w:p w14:paraId="196FACCB"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10</w:t>
            </w:r>
          </w:p>
        </w:tc>
      </w:tr>
      <w:tr w:rsidR="00877D00" w:rsidRPr="00877D00" w14:paraId="444EBB1B" w14:textId="77777777" w:rsidTr="00877D00">
        <w:trPr>
          <w:trHeight w:val="15"/>
        </w:trPr>
        <w:tc>
          <w:tcPr>
            <w:tcW w:w="0" w:type="auto"/>
            <w:vMerge/>
            <w:tcBorders>
              <w:top w:val="nil"/>
              <w:left w:val="nil"/>
              <w:bottom w:val="nil"/>
              <w:right w:val="nil"/>
            </w:tcBorders>
            <w:shd w:val="clear" w:color="auto" w:fill="auto"/>
            <w:hideMark/>
          </w:tcPr>
          <w:p w14:paraId="20AFF81D"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3050" w:type="pct"/>
            <w:tcBorders>
              <w:top w:val="nil"/>
              <w:left w:val="nil"/>
              <w:bottom w:val="nil"/>
              <w:right w:val="nil"/>
            </w:tcBorders>
            <w:shd w:val="clear" w:color="auto" w:fill="auto"/>
            <w:hideMark/>
          </w:tcPr>
          <w:p w14:paraId="19CE236A"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потужності (об’єкти), які використовуються для виробництва, переробки, зберігання та обігу ветеринарних препаратів, субстанцій</w:t>
            </w:r>
          </w:p>
        </w:tc>
        <w:tc>
          <w:tcPr>
            <w:tcW w:w="600" w:type="pct"/>
            <w:tcBorders>
              <w:top w:val="nil"/>
              <w:left w:val="nil"/>
              <w:bottom w:val="nil"/>
              <w:right w:val="nil"/>
            </w:tcBorders>
            <w:shd w:val="clear" w:color="auto" w:fill="auto"/>
            <w:hideMark/>
          </w:tcPr>
          <w:p w14:paraId="143159CD"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15</w:t>
            </w:r>
          </w:p>
        </w:tc>
      </w:tr>
      <w:tr w:rsidR="00877D00" w:rsidRPr="00877D00" w14:paraId="6F1FFB4D" w14:textId="77777777" w:rsidTr="00877D00">
        <w:trPr>
          <w:trHeight w:val="15"/>
        </w:trPr>
        <w:tc>
          <w:tcPr>
            <w:tcW w:w="0" w:type="auto"/>
            <w:vMerge/>
            <w:tcBorders>
              <w:top w:val="nil"/>
              <w:left w:val="nil"/>
              <w:bottom w:val="nil"/>
              <w:right w:val="nil"/>
            </w:tcBorders>
            <w:shd w:val="clear" w:color="auto" w:fill="auto"/>
            <w:hideMark/>
          </w:tcPr>
          <w:p w14:paraId="1B6CC60A"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3050" w:type="pct"/>
            <w:tcBorders>
              <w:top w:val="nil"/>
              <w:left w:val="nil"/>
              <w:bottom w:val="nil"/>
              <w:right w:val="nil"/>
            </w:tcBorders>
            <w:shd w:val="clear" w:color="auto" w:fill="auto"/>
            <w:hideMark/>
          </w:tcPr>
          <w:p w14:paraId="36F62F32"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 xml:space="preserve">потужності (об’єкти), які використовуються для виробництва, переробки, зберігання та обігу кормових добавок, </w:t>
            </w:r>
            <w:proofErr w:type="spellStart"/>
            <w:r w:rsidRPr="00877D00">
              <w:rPr>
                <w:rFonts w:ascii="Times New Roman" w:eastAsia="Times New Roman" w:hAnsi="Times New Roman" w:cs="Times New Roman"/>
                <w:sz w:val="24"/>
                <w:szCs w:val="24"/>
                <w:lang w:eastAsia="uk-UA"/>
              </w:rPr>
              <w:t>преміксів</w:t>
            </w:r>
            <w:proofErr w:type="spellEnd"/>
            <w:r w:rsidRPr="00877D00">
              <w:rPr>
                <w:rFonts w:ascii="Times New Roman" w:eastAsia="Times New Roman" w:hAnsi="Times New Roman" w:cs="Times New Roman"/>
                <w:sz w:val="24"/>
                <w:szCs w:val="24"/>
                <w:lang w:eastAsia="uk-UA"/>
              </w:rPr>
              <w:t>, кормів тваринного походження, готових кормів, репродуктивного матеріалу</w:t>
            </w:r>
          </w:p>
        </w:tc>
        <w:tc>
          <w:tcPr>
            <w:tcW w:w="600" w:type="pct"/>
            <w:tcBorders>
              <w:top w:val="nil"/>
              <w:left w:val="nil"/>
              <w:bottom w:val="nil"/>
              <w:right w:val="nil"/>
            </w:tcBorders>
            <w:shd w:val="clear" w:color="auto" w:fill="auto"/>
            <w:hideMark/>
          </w:tcPr>
          <w:p w14:paraId="1D7D6888"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10</w:t>
            </w:r>
          </w:p>
        </w:tc>
      </w:tr>
      <w:tr w:rsidR="00877D00" w:rsidRPr="00877D00" w14:paraId="6B8C2104" w14:textId="77777777" w:rsidTr="00877D00">
        <w:trPr>
          <w:trHeight w:val="15"/>
        </w:trPr>
        <w:tc>
          <w:tcPr>
            <w:tcW w:w="0" w:type="auto"/>
            <w:vMerge/>
            <w:tcBorders>
              <w:top w:val="nil"/>
              <w:left w:val="nil"/>
              <w:bottom w:val="nil"/>
              <w:right w:val="nil"/>
            </w:tcBorders>
            <w:shd w:val="clear" w:color="auto" w:fill="auto"/>
            <w:hideMark/>
          </w:tcPr>
          <w:p w14:paraId="38F8A745"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3050" w:type="pct"/>
            <w:tcBorders>
              <w:top w:val="nil"/>
              <w:left w:val="nil"/>
              <w:bottom w:val="nil"/>
              <w:right w:val="nil"/>
            </w:tcBorders>
            <w:shd w:val="clear" w:color="auto" w:fill="auto"/>
            <w:hideMark/>
          </w:tcPr>
          <w:p w14:paraId="3635C3EE"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інші потужності, крім зазначених у цьому пункті</w:t>
            </w:r>
          </w:p>
        </w:tc>
        <w:tc>
          <w:tcPr>
            <w:tcW w:w="600" w:type="pct"/>
            <w:tcBorders>
              <w:top w:val="nil"/>
              <w:left w:val="nil"/>
              <w:bottom w:val="nil"/>
              <w:right w:val="nil"/>
            </w:tcBorders>
            <w:shd w:val="clear" w:color="auto" w:fill="auto"/>
            <w:hideMark/>
          </w:tcPr>
          <w:p w14:paraId="47AA4E56"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10</w:t>
            </w:r>
          </w:p>
        </w:tc>
      </w:tr>
      <w:tr w:rsidR="00877D00" w:rsidRPr="00877D00" w14:paraId="7F5CB06B" w14:textId="77777777" w:rsidTr="00877D00">
        <w:trPr>
          <w:trHeight w:val="15"/>
        </w:trPr>
        <w:tc>
          <w:tcPr>
            <w:tcW w:w="1250" w:type="pct"/>
            <w:vMerge w:val="restart"/>
            <w:tcBorders>
              <w:top w:val="nil"/>
              <w:left w:val="nil"/>
              <w:bottom w:val="nil"/>
              <w:right w:val="nil"/>
            </w:tcBorders>
            <w:shd w:val="clear" w:color="auto" w:fill="auto"/>
            <w:hideMark/>
          </w:tcPr>
          <w:p w14:paraId="79DB863E"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2. Діяльність або операції, які можуть спричинити негативний вплив на безпечність об’єктів ветеринарно-санітарного контролю та нагляду</w:t>
            </w:r>
          </w:p>
        </w:tc>
        <w:tc>
          <w:tcPr>
            <w:tcW w:w="3050" w:type="pct"/>
            <w:tcBorders>
              <w:top w:val="nil"/>
              <w:left w:val="nil"/>
              <w:bottom w:val="nil"/>
              <w:right w:val="nil"/>
            </w:tcBorders>
            <w:shd w:val="clear" w:color="auto" w:fill="auto"/>
            <w:hideMark/>
          </w:tcPr>
          <w:p w14:paraId="75B9F906"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 xml:space="preserve">розведення, вирощування, утримання та/або обіг сільськогосподарських і диких тварин, птиці, риби та інших </w:t>
            </w:r>
            <w:proofErr w:type="spellStart"/>
            <w:r w:rsidRPr="00877D00">
              <w:rPr>
                <w:rFonts w:ascii="Times New Roman" w:eastAsia="Times New Roman" w:hAnsi="Times New Roman" w:cs="Times New Roman"/>
                <w:sz w:val="24"/>
                <w:szCs w:val="24"/>
                <w:lang w:eastAsia="uk-UA"/>
              </w:rPr>
              <w:t>гідробіонтів</w:t>
            </w:r>
            <w:proofErr w:type="spellEnd"/>
            <w:r w:rsidRPr="00877D00">
              <w:rPr>
                <w:rFonts w:ascii="Times New Roman" w:eastAsia="Times New Roman" w:hAnsi="Times New Roman" w:cs="Times New Roman"/>
                <w:sz w:val="24"/>
                <w:szCs w:val="24"/>
                <w:lang w:eastAsia="uk-UA"/>
              </w:rPr>
              <w:t xml:space="preserve"> (на територіях, де запроваджено карантинні обмеження або карантин, у місцях виникнення і розповсюдження заразних </w:t>
            </w:r>
            <w:proofErr w:type="spellStart"/>
            <w:r w:rsidRPr="00877D00">
              <w:rPr>
                <w:rFonts w:ascii="Times New Roman" w:eastAsia="Times New Roman" w:hAnsi="Times New Roman" w:cs="Times New Roman"/>
                <w:sz w:val="24"/>
                <w:szCs w:val="24"/>
                <w:lang w:eastAsia="uk-UA"/>
              </w:rPr>
              <w:t>хвороб</w:t>
            </w:r>
            <w:proofErr w:type="spellEnd"/>
            <w:r w:rsidRPr="00877D00">
              <w:rPr>
                <w:rFonts w:ascii="Times New Roman" w:eastAsia="Times New Roman" w:hAnsi="Times New Roman" w:cs="Times New Roman"/>
                <w:sz w:val="24"/>
                <w:szCs w:val="24"/>
                <w:lang w:eastAsia="uk-UA"/>
              </w:rPr>
              <w:t xml:space="preserve"> тварин)</w:t>
            </w:r>
          </w:p>
        </w:tc>
        <w:tc>
          <w:tcPr>
            <w:tcW w:w="600" w:type="pct"/>
            <w:tcBorders>
              <w:top w:val="nil"/>
              <w:left w:val="nil"/>
              <w:bottom w:val="nil"/>
              <w:right w:val="nil"/>
            </w:tcBorders>
            <w:shd w:val="clear" w:color="auto" w:fill="auto"/>
            <w:hideMark/>
          </w:tcPr>
          <w:p w14:paraId="7A9348CC"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50</w:t>
            </w:r>
          </w:p>
        </w:tc>
      </w:tr>
      <w:tr w:rsidR="00877D00" w:rsidRPr="00877D00" w14:paraId="62A24765" w14:textId="77777777" w:rsidTr="00877D00">
        <w:trPr>
          <w:trHeight w:val="15"/>
        </w:trPr>
        <w:tc>
          <w:tcPr>
            <w:tcW w:w="0" w:type="auto"/>
            <w:vMerge/>
            <w:tcBorders>
              <w:top w:val="nil"/>
              <w:left w:val="nil"/>
              <w:bottom w:val="nil"/>
              <w:right w:val="nil"/>
            </w:tcBorders>
            <w:shd w:val="clear" w:color="auto" w:fill="auto"/>
            <w:hideMark/>
          </w:tcPr>
          <w:p w14:paraId="21E8F1E2"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3050" w:type="pct"/>
            <w:tcBorders>
              <w:top w:val="nil"/>
              <w:left w:val="nil"/>
              <w:bottom w:val="nil"/>
              <w:right w:val="nil"/>
            </w:tcBorders>
            <w:shd w:val="clear" w:color="auto" w:fill="auto"/>
            <w:hideMark/>
          </w:tcPr>
          <w:p w14:paraId="00942C12"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виробництво товарів, щодо яких вимагається отримання експлуатаційного дозволу</w:t>
            </w:r>
          </w:p>
        </w:tc>
        <w:tc>
          <w:tcPr>
            <w:tcW w:w="600" w:type="pct"/>
            <w:tcBorders>
              <w:top w:val="nil"/>
              <w:left w:val="nil"/>
              <w:bottom w:val="nil"/>
              <w:right w:val="nil"/>
            </w:tcBorders>
            <w:shd w:val="clear" w:color="auto" w:fill="auto"/>
            <w:hideMark/>
          </w:tcPr>
          <w:p w14:paraId="4F6B4E28"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10</w:t>
            </w:r>
          </w:p>
        </w:tc>
      </w:tr>
      <w:tr w:rsidR="00877D00" w:rsidRPr="00877D00" w14:paraId="69394F86" w14:textId="77777777" w:rsidTr="00877D00">
        <w:trPr>
          <w:trHeight w:val="15"/>
        </w:trPr>
        <w:tc>
          <w:tcPr>
            <w:tcW w:w="0" w:type="auto"/>
            <w:vMerge/>
            <w:tcBorders>
              <w:top w:val="nil"/>
              <w:left w:val="nil"/>
              <w:bottom w:val="nil"/>
              <w:right w:val="nil"/>
            </w:tcBorders>
            <w:shd w:val="clear" w:color="auto" w:fill="auto"/>
            <w:hideMark/>
          </w:tcPr>
          <w:p w14:paraId="0699E475"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3050" w:type="pct"/>
            <w:tcBorders>
              <w:top w:val="nil"/>
              <w:left w:val="nil"/>
              <w:bottom w:val="nil"/>
              <w:right w:val="nil"/>
            </w:tcBorders>
            <w:shd w:val="clear" w:color="auto" w:fill="auto"/>
            <w:hideMark/>
          </w:tcPr>
          <w:p w14:paraId="58DE0C28"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 xml:space="preserve">розведення, вирощування, утримання та/або обіг сільськогосподарських тварин, птиці, риби та інших </w:t>
            </w:r>
            <w:proofErr w:type="spellStart"/>
            <w:r w:rsidRPr="00877D00">
              <w:rPr>
                <w:rFonts w:ascii="Times New Roman" w:eastAsia="Times New Roman" w:hAnsi="Times New Roman" w:cs="Times New Roman"/>
                <w:sz w:val="24"/>
                <w:szCs w:val="24"/>
                <w:lang w:eastAsia="uk-UA"/>
              </w:rPr>
              <w:t>гідробіонтів</w:t>
            </w:r>
            <w:proofErr w:type="spellEnd"/>
          </w:p>
        </w:tc>
        <w:tc>
          <w:tcPr>
            <w:tcW w:w="600" w:type="pct"/>
            <w:tcBorders>
              <w:top w:val="nil"/>
              <w:left w:val="nil"/>
              <w:bottom w:val="nil"/>
              <w:right w:val="nil"/>
            </w:tcBorders>
            <w:shd w:val="clear" w:color="auto" w:fill="auto"/>
            <w:hideMark/>
          </w:tcPr>
          <w:p w14:paraId="59854873"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5</w:t>
            </w:r>
          </w:p>
        </w:tc>
      </w:tr>
      <w:tr w:rsidR="00877D00" w:rsidRPr="00877D00" w14:paraId="12C33FE2" w14:textId="77777777" w:rsidTr="00877D00">
        <w:trPr>
          <w:trHeight w:val="15"/>
        </w:trPr>
        <w:tc>
          <w:tcPr>
            <w:tcW w:w="0" w:type="auto"/>
            <w:vMerge/>
            <w:tcBorders>
              <w:top w:val="nil"/>
              <w:left w:val="nil"/>
              <w:bottom w:val="nil"/>
              <w:right w:val="nil"/>
            </w:tcBorders>
            <w:shd w:val="clear" w:color="auto" w:fill="auto"/>
            <w:hideMark/>
          </w:tcPr>
          <w:p w14:paraId="56ACA929"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3050" w:type="pct"/>
            <w:tcBorders>
              <w:top w:val="nil"/>
              <w:left w:val="nil"/>
              <w:bottom w:val="nil"/>
              <w:right w:val="nil"/>
            </w:tcBorders>
            <w:shd w:val="clear" w:color="auto" w:fill="auto"/>
            <w:hideMark/>
          </w:tcPr>
          <w:p w14:paraId="38E26FCC"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 xml:space="preserve">вирощування, утримання та/або обіг домашніх, диких, екзотичних, </w:t>
            </w:r>
            <w:proofErr w:type="spellStart"/>
            <w:r w:rsidRPr="00877D00">
              <w:rPr>
                <w:rFonts w:ascii="Times New Roman" w:eastAsia="Times New Roman" w:hAnsi="Times New Roman" w:cs="Times New Roman"/>
                <w:sz w:val="24"/>
                <w:szCs w:val="24"/>
                <w:lang w:eastAsia="uk-UA"/>
              </w:rPr>
              <w:t>зоопаркових</w:t>
            </w:r>
            <w:proofErr w:type="spellEnd"/>
            <w:r w:rsidRPr="00877D00">
              <w:rPr>
                <w:rFonts w:ascii="Times New Roman" w:eastAsia="Times New Roman" w:hAnsi="Times New Roman" w:cs="Times New Roman"/>
                <w:sz w:val="24"/>
                <w:szCs w:val="24"/>
                <w:lang w:eastAsia="uk-UA"/>
              </w:rPr>
              <w:t>, циркових тварин, хутрових звірів</w:t>
            </w:r>
          </w:p>
        </w:tc>
        <w:tc>
          <w:tcPr>
            <w:tcW w:w="600" w:type="pct"/>
            <w:tcBorders>
              <w:top w:val="nil"/>
              <w:left w:val="nil"/>
              <w:bottom w:val="nil"/>
              <w:right w:val="nil"/>
            </w:tcBorders>
            <w:shd w:val="clear" w:color="auto" w:fill="auto"/>
            <w:hideMark/>
          </w:tcPr>
          <w:p w14:paraId="61E7C025"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5</w:t>
            </w:r>
          </w:p>
        </w:tc>
      </w:tr>
      <w:tr w:rsidR="00877D00" w:rsidRPr="00877D00" w14:paraId="33B05E79" w14:textId="77777777" w:rsidTr="00877D00">
        <w:trPr>
          <w:trHeight w:val="15"/>
        </w:trPr>
        <w:tc>
          <w:tcPr>
            <w:tcW w:w="0" w:type="auto"/>
            <w:vMerge/>
            <w:tcBorders>
              <w:top w:val="nil"/>
              <w:left w:val="nil"/>
              <w:bottom w:val="nil"/>
              <w:right w:val="nil"/>
            </w:tcBorders>
            <w:shd w:val="clear" w:color="auto" w:fill="auto"/>
            <w:hideMark/>
          </w:tcPr>
          <w:p w14:paraId="67767EEA"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3050" w:type="pct"/>
            <w:tcBorders>
              <w:top w:val="nil"/>
              <w:left w:val="nil"/>
              <w:bottom w:val="nil"/>
              <w:right w:val="nil"/>
            </w:tcBorders>
            <w:shd w:val="clear" w:color="auto" w:fill="auto"/>
            <w:hideMark/>
          </w:tcPr>
          <w:p w14:paraId="47EFD197"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розведення, вирощування, утримання непродуктивних тварин</w:t>
            </w:r>
          </w:p>
        </w:tc>
        <w:tc>
          <w:tcPr>
            <w:tcW w:w="600" w:type="pct"/>
            <w:tcBorders>
              <w:top w:val="nil"/>
              <w:left w:val="nil"/>
              <w:bottom w:val="nil"/>
              <w:right w:val="nil"/>
            </w:tcBorders>
            <w:shd w:val="clear" w:color="auto" w:fill="auto"/>
            <w:hideMark/>
          </w:tcPr>
          <w:p w14:paraId="56486DFD"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5</w:t>
            </w:r>
          </w:p>
        </w:tc>
      </w:tr>
      <w:tr w:rsidR="00877D00" w:rsidRPr="00877D00" w14:paraId="5914A102" w14:textId="77777777" w:rsidTr="00877D00">
        <w:trPr>
          <w:trHeight w:val="15"/>
        </w:trPr>
        <w:tc>
          <w:tcPr>
            <w:tcW w:w="0" w:type="auto"/>
            <w:vMerge/>
            <w:tcBorders>
              <w:top w:val="nil"/>
              <w:left w:val="nil"/>
              <w:bottom w:val="nil"/>
              <w:right w:val="nil"/>
            </w:tcBorders>
            <w:shd w:val="clear" w:color="auto" w:fill="auto"/>
            <w:hideMark/>
          </w:tcPr>
          <w:p w14:paraId="10252073"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3050" w:type="pct"/>
            <w:tcBorders>
              <w:top w:val="nil"/>
              <w:left w:val="nil"/>
              <w:bottom w:val="nil"/>
              <w:right w:val="nil"/>
            </w:tcBorders>
            <w:shd w:val="clear" w:color="auto" w:fill="auto"/>
            <w:hideMark/>
          </w:tcPr>
          <w:p w14:paraId="7B5AA31B"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 xml:space="preserve">виробництво, зберігання кормів, кормових добавок, </w:t>
            </w:r>
            <w:proofErr w:type="spellStart"/>
            <w:r w:rsidRPr="00877D00">
              <w:rPr>
                <w:rFonts w:ascii="Times New Roman" w:eastAsia="Times New Roman" w:hAnsi="Times New Roman" w:cs="Times New Roman"/>
                <w:sz w:val="24"/>
                <w:szCs w:val="24"/>
                <w:lang w:eastAsia="uk-UA"/>
              </w:rPr>
              <w:t>преміксів</w:t>
            </w:r>
            <w:proofErr w:type="spellEnd"/>
          </w:p>
        </w:tc>
        <w:tc>
          <w:tcPr>
            <w:tcW w:w="600" w:type="pct"/>
            <w:tcBorders>
              <w:top w:val="nil"/>
              <w:left w:val="nil"/>
              <w:bottom w:val="nil"/>
              <w:right w:val="nil"/>
            </w:tcBorders>
            <w:shd w:val="clear" w:color="auto" w:fill="auto"/>
            <w:hideMark/>
          </w:tcPr>
          <w:p w14:paraId="5F304003"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5</w:t>
            </w:r>
          </w:p>
        </w:tc>
      </w:tr>
      <w:tr w:rsidR="00877D00" w:rsidRPr="00877D00" w14:paraId="73F095E4" w14:textId="77777777" w:rsidTr="00877D00">
        <w:trPr>
          <w:trHeight w:val="15"/>
        </w:trPr>
        <w:tc>
          <w:tcPr>
            <w:tcW w:w="0" w:type="auto"/>
            <w:vMerge/>
            <w:tcBorders>
              <w:top w:val="nil"/>
              <w:left w:val="nil"/>
              <w:bottom w:val="nil"/>
              <w:right w:val="nil"/>
            </w:tcBorders>
            <w:shd w:val="clear" w:color="auto" w:fill="auto"/>
            <w:hideMark/>
          </w:tcPr>
          <w:p w14:paraId="0771B57A"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3050" w:type="pct"/>
            <w:tcBorders>
              <w:top w:val="nil"/>
              <w:left w:val="nil"/>
              <w:bottom w:val="nil"/>
              <w:right w:val="nil"/>
            </w:tcBorders>
            <w:shd w:val="clear" w:color="auto" w:fill="auto"/>
            <w:hideMark/>
          </w:tcPr>
          <w:p w14:paraId="304BC471"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переробка продуктів бджільництва, продуктів тваринного походження для промислового використання</w:t>
            </w:r>
          </w:p>
        </w:tc>
        <w:tc>
          <w:tcPr>
            <w:tcW w:w="600" w:type="pct"/>
            <w:tcBorders>
              <w:top w:val="nil"/>
              <w:left w:val="nil"/>
              <w:bottom w:val="nil"/>
              <w:right w:val="nil"/>
            </w:tcBorders>
            <w:shd w:val="clear" w:color="auto" w:fill="auto"/>
            <w:hideMark/>
          </w:tcPr>
          <w:p w14:paraId="65BBE297"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5</w:t>
            </w:r>
          </w:p>
        </w:tc>
      </w:tr>
      <w:tr w:rsidR="00877D00" w:rsidRPr="00877D00" w14:paraId="796E7B92" w14:textId="77777777" w:rsidTr="00877D00">
        <w:trPr>
          <w:trHeight w:val="15"/>
        </w:trPr>
        <w:tc>
          <w:tcPr>
            <w:tcW w:w="0" w:type="auto"/>
            <w:vMerge/>
            <w:tcBorders>
              <w:top w:val="nil"/>
              <w:left w:val="nil"/>
              <w:bottom w:val="nil"/>
              <w:right w:val="nil"/>
            </w:tcBorders>
            <w:shd w:val="clear" w:color="auto" w:fill="auto"/>
            <w:hideMark/>
          </w:tcPr>
          <w:p w14:paraId="6FB34044"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3050" w:type="pct"/>
            <w:tcBorders>
              <w:top w:val="nil"/>
              <w:left w:val="nil"/>
              <w:bottom w:val="nil"/>
              <w:right w:val="nil"/>
            </w:tcBorders>
            <w:shd w:val="clear" w:color="auto" w:fill="auto"/>
            <w:hideMark/>
          </w:tcPr>
          <w:p w14:paraId="4AB55508"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виробництво та/або обіг кормів тваринного походження, відходів тваринного походження</w:t>
            </w:r>
          </w:p>
        </w:tc>
        <w:tc>
          <w:tcPr>
            <w:tcW w:w="600" w:type="pct"/>
            <w:tcBorders>
              <w:top w:val="nil"/>
              <w:left w:val="nil"/>
              <w:bottom w:val="nil"/>
              <w:right w:val="nil"/>
            </w:tcBorders>
            <w:shd w:val="clear" w:color="auto" w:fill="auto"/>
            <w:hideMark/>
          </w:tcPr>
          <w:p w14:paraId="298BF624"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10</w:t>
            </w:r>
          </w:p>
        </w:tc>
      </w:tr>
      <w:tr w:rsidR="00877D00" w:rsidRPr="00877D00" w14:paraId="4855023E" w14:textId="77777777" w:rsidTr="00877D00">
        <w:trPr>
          <w:trHeight w:val="15"/>
        </w:trPr>
        <w:tc>
          <w:tcPr>
            <w:tcW w:w="0" w:type="auto"/>
            <w:vMerge/>
            <w:tcBorders>
              <w:top w:val="nil"/>
              <w:left w:val="nil"/>
              <w:bottom w:val="nil"/>
              <w:right w:val="nil"/>
            </w:tcBorders>
            <w:shd w:val="clear" w:color="auto" w:fill="auto"/>
            <w:hideMark/>
          </w:tcPr>
          <w:p w14:paraId="1E878E98"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3050" w:type="pct"/>
            <w:tcBorders>
              <w:top w:val="nil"/>
              <w:left w:val="nil"/>
              <w:bottom w:val="nil"/>
              <w:right w:val="nil"/>
            </w:tcBorders>
            <w:shd w:val="clear" w:color="auto" w:fill="auto"/>
            <w:hideMark/>
          </w:tcPr>
          <w:p w14:paraId="51762F1D"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інші види діяльності, не зазначені у цьому пункті</w:t>
            </w:r>
          </w:p>
        </w:tc>
        <w:tc>
          <w:tcPr>
            <w:tcW w:w="600" w:type="pct"/>
            <w:tcBorders>
              <w:top w:val="nil"/>
              <w:left w:val="nil"/>
              <w:bottom w:val="nil"/>
              <w:right w:val="nil"/>
            </w:tcBorders>
            <w:shd w:val="clear" w:color="auto" w:fill="auto"/>
            <w:hideMark/>
          </w:tcPr>
          <w:p w14:paraId="3DFA59D4"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5</w:t>
            </w:r>
          </w:p>
        </w:tc>
      </w:tr>
      <w:tr w:rsidR="00877D00" w:rsidRPr="00877D00" w14:paraId="454E16B9" w14:textId="77777777" w:rsidTr="00877D00">
        <w:trPr>
          <w:trHeight w:val="15"/>
        </w:trPr>
        <w:tc>
          <w:tcPr>
            <w:tcW w:w="1250" w:type="pct"/>
            <w:vMerge w:val="restart"/>
            <w:tcBorders>
              <w:top w:val="nil"/>
              <w:left w:val="nil"/>
              <w:bottom w:val="nil"/>
              <w:right w:val="nil"/>
            </w:tcBorders>
            <w:shd w:val="clear" w:color="auto" w:fill="auto"/>
            <w:hideMark/>
          </w:tcPr>
          <w:p w14:paraId="0043D167"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3. Вплив попередніх заходів державного контролю на безпечність об’єктів ветеринарно-санітарного контролю та нагляду</w:t>
            </w:r>
          </w:p>
        </w:tc>
        <w:tc>
          <w:tcPr>
            <w:tcW w:w="3050" w:type="pct"/>
            <w:tcBorders>
              <w:top w:val="nil"/>
              <w:left w:val="nil"/>
              <w:bottom w:val="nil"/>
              <w:right w:val="nil"/>
            </w:tcBorders>
            <w:shd w:val="clear" w:color="auto" w:fill="auto"/>
            <w:hideMark/>
          </w:tcPr>
          <w:p w14:paraId="44C51DD5"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протягом двох останніх заходів державного контролю видано припис (приписи) та наявні скарги споживачів, які стосуються виробництва та/або обігу об’єктів ветеринарно-санітарного контролю та нагляду, які становлять загрозу життю та/або здоров’ю людей і тварин</w:t>
            </w:r>
          </w:p>
        </w:tc>
        <w:tc>
          <w:tcPr>
            <w:tcW w:w="600" w:type="pct"/>
            <w:tcBorders>
              <w:top w:val="nil"/>
              <w:left w:val="nil"/>
              <w:bottom w:val="nil"/>
              <w:right w:val="nil"/>
            </w:tcBorders>
            <w:shd w:val="clear" w:color="auto" w:fill="auto"/>
            <w:hideMark/>
          </w:tcPr>
          <w:p w14:paraId="59163DCF"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15</w:t>
            </w:r>
          </w:p>
        </w:tc>
      </w:tr>
      <w:tr w:rsidR="00877D00" w:rsidRPr="00877D00" w14:paraId="23A9C930" w14:textId="77777777" w:rsidTr="00877D00">
        <w:trPr>
          <w:trHeight w:val="15"/>
        </w:trPr>
        <w:tc>
          <w:tcPr>
            <w:tcW w:w="0" w:type="auto"/>
            <w:vMerge/>
            <w:tcBorders>
              <w:top w:val="nil"/>
              <w:left w:val="nil"/>
              <w:bottom w:val="nil"/>
              <w:right w:val="nil"/>
            </w:tcBorders>
            <w:shd w:val="clear" w:color="auto" w:fill="auto"/>
            <w:hideMark/>
          </w:tcPr>
          <w:p w14:paraId="5FCA9FF5"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3050" w:type="pct"/>
            <w:tcBorders>
              <w:top w:val="nil"/>
              <w:left w:val="nil"/>
              <w:bottom w:val="nil"/>
              <w:right w:val="nil"/>
            </w:tcBorders>
            <w:shd w:val="clear" w:color="auto" w:fill="auto"/>
            <w:hideMark/>
          </w:tcPr>
          <w:p w14:paraId="7B67514B"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протягом двох останніх заходів державного контролю видано припис (приписи), який (які) не виконано в повному обсязі та/або не виконано</w:t>
            </w:r>
          </w:p>
        </w:tc>
        <w:tc>
          <w:tcPr>
            <w:tcW w:w="600" w:type="pct"/>
            <w:tcBorders>
              <w:top w:val="nil"/>
              <w:left w:val="nil"/>
              <w:bottom w:val="nil"/>
              <w:right w:val="nil"/>
            </w:tcBorders>
            <w:shd w:val="clear" w:color="auto" w:fill="auto"/>
            <w:hideMark/>
          </w:tcPr>
          <w:p w14:paraId="45A69B8A"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10</w:t>
            </w:r>
          </w:p>
        </w:tc>
      </w:tr>
      <w:tr w:rsidR="00877D00" w:rsidRPr="00877D00" w14:paraId="03803317" w14:textId="77777777" w:rsidTr="00877D00">
        <w:trPr>
          <w:trHeight w:val="15"/>
        </w:trPr>
        <w:tc>
          <w:tcPr>
            <w:tcW w:w="0" w:type="auto"/>
            <w:vMerge/>
            <w:tcBorders>
              <w:top w:val="nil"/>
              <w:left w:val="nil"/>
              <w:bottom w:val="nil"/>
              <w:right w:val="nil"/>
            </w:tcBorders>
            <w:shd w:val="clear" w:color="auto" w:fill="auto"/>
            <w:hideMark/>
          </w:tcPr>
          <w:p w14:paraId="4397F7ED"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3050" w:type="pct"/>
            <w:tcBorders>
              <w:top w:val="nil"/>
              <w:left w:val="nil"/>
              <w:bottom w:val="nil"/>
              <w:right w:val="nil"/>
            </w:tcBorders>
            <w:shd w:val="clear" w:color="auto" w:fill="auto"/>
            <w:hideMark/>
          </w:tcPr>
          <w:p w14:paraId="380F0F7F"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протягом двох останніх заходів державного контролю видано припис (приписи), який (які) виконано, приписи не видавалися</w:t>
            </w:r>
          </w:p>
        </w:tc>
        <w:tc>
          <w:tcPr>
            <w:tcW w:w="600" w:type="pct"/>
            <w:tcBorders>
              <w:top w:val="nil"/>
              <w:left w:val="nil"/>
              <w:bottom w:val="nil"/>
              <w:right w:val="nil"/>
            </w:tcBorders>
            <w:shd w:val="clear" w:color="auto" w:fill="auto"/>
            <w:hideMark/>
          </w:tcPr>
          <w:p w14:paraId="34D25128"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0</w:t>
            </w:r>
          </w:p>
        </w:tc>
      </w:tr>
      <w:tr w:rsidR="00877D00" w:rsidRPr="00877D00" w14:paraId="0A08E43A" w14:textId="77777777" w:rsidTr="00877D00">
        <w:trPr>
          <w:trHeight w:val="15"/>
        </w:trPr>
        <w:tc>
          <w:tcPr>
            <w:tcW w:w="1250" w:type="pct"/>
            <w:vMerge w:val="restart"/>
            <w:tcBorders>
              <w:top w:val="nil"/>
              <w:left w:val="nil"/>
              <w:bottom w:val="nil"/>
              <w:right w:val="nil"/>
            </w:tcBorders>
            <w:shd w:val="clear" w:color="auto" w:fill="auto"/>
            <w:hideMark/>
          </w:tcPr>
          <w:p w14:paraId="6834BEBD"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 xml:space="preserve">4. Ефективність процедур, які застосовуються оператором </w:t>
            </w:r>
            <w:proofErr w:type="spellStart"/>
            <w:r w:rsidRPr="00877D00">
              <w:rPr>
                <w:rFonts w:ascii="Times New Roman" w:eastAsia="Times New Roman" w:hAnsi="Times New Roman" w:cs="Times New Roman"/>
                <w:sz w:val="24"/>
                <w:szCs w:val="24"/>
                <w:lang w:eastAsia="uk-UA"/>
              </w:rPr>
              <w:t>потужностей</w:t>
            </w:r>
            <w:proofErr w:type="spellEnd"/>
            <w:r w:rsidRPr="00877D00">
              <w:rPr>
                <w:rFonts w:ascii="Times New Roman" w:eastAsia="Times New Roman" w:hAnsi="Times New Roman" w:cs="Times New Roman"/>
                <w:sz w:val="24"/>
                <w:szCs w:val="24"/>
                <w:lang w:eastAsia="uk-UA"/>
              </w:rPr>
              <w:t xml:space="preserve"> (об’єктів) з метою дотримання законодавства про ветеринарну медицину, корми</w:t>
            </w:r>
          </w:p>
        </w:tc>
        <w:tc>
          <w:tcPr>
            <w:tcW w:w="3050" w:type="pct"/>
            <w:tcBorders>
              <w:top w:val="nil"/>
              <w:left w:val="nil"/>
              <w:bottom w:val="nil"/>
              <w:right w:val="nil"/>
            </w:tcBorders>
            <w:shd w:val="clear" w:color="auto" w:fill="auto"/>
            <w:hideMark/>
          </w:tcPr>
          <w:p w14:paraId="4A863A24"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наявність обґрунтованих, підтверджених позаплановими перевірками скарг споживачів або здійснення оператором ринку відкликання та/або вилучення продукції протягом останніх двох календарних років</w:t>
            </w:r>
          </w:p>
        </w:tc>
        <w:tc>
          <w:tcPr>
            <w:tcW w:w="600" w:type="pct"/>
            <w:tcBorders>
              <w:top w:val="nil"/>
              <w:left w:val="nil"/>
              <w:bottom w:val="nil"/>
              <w:right w:val="nil"/>
            </w:tcBorders>
            <w:shd w:val="clear" w:color="auto" w:fill="auto"/>
            <w:hideMark/>
          </w:tcPr>
          <w:p w14:paraId="1A715CFC"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10</w:t>
            </w:r>
          </w:p>
        </w:tc>
      </w:tr>
      <w:tr w:rsidR="00877D00" w:rsidRPr="00877D00" w14:paraId="42BA8680" w14:textId="77777777" w:rsidTr="00877D00">
        <w:trPr>
          <w:trHeight w:val="15"/>
        </w:trPr>
        <w:tc>
          <w:tcPr>
            <w:tcW w:w="0" w:type="auto"/>
            <w:vMerge/>
            <w:tcBorders>
              <w:top w:val="nil"/>
              <w:left w:val="nil"/>
              <w:bottom w:val="nil"/>
              <w:right w:val="nil"/>
            </w:tcBorders>
            <w:shd w:val="clear" w:color="auto" w:fill="auto"/>
            <w:hideMark/>
          </w:tcPr>
          <w:p w14:paraId="12282CC9"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3050" w:type="pct"/>
            <w:tcBorders>
              <w:top w:val="nil"/>
              <w:left w:val="nil"/>
              <w:bottom w:val="nil"/>
              <w:right w:val="nil"/>
            </w:tcBorders>
            <w:shd w:val="clear" w:color="auto" w:fill="auto"/>
            <w:hideMark/>
          </w:tcPr>
          <w:p w14:paraId="2A4AD8D6"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обґрунтовані та підтверджені позаплановими перевірками скарги споживачів на недотримання законодавства у сфері ветеринарної медицини відсутні, відкликання та/або вилучення продукції оператором ринку не проводилося протягом останніх двох календарних років</w:t>
            </w:r>
          </w:p>
        </w:tc>
        <w:tc>
          <w:tcPr>
            <w:tcW w:w="600" w:type="pct"/>
            <w:tcBorders>
              <w:top w:val="nil"/>
              <w:left w:val="nil"/>
              <w:bottom w:val="nil"/>
              <w:right w:val="nil"/>
            </w:tcBorders>
            <w:shd w:val="clear" w:color="auto" w:fill="auto"/>
            <w:hideMark/>
          </w:tcPr>
          <w:p w14:paraId="146D5DF7"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0</w:t>
            </w:r>
          </w:p>
        </w:tc>
      </w:tr>
      <w:tr w:rsidR="00877D00" w:rsidRPr="00877D00" w14:paraId="6A12F7F6" w14:textId="77777777" w:rsidTr="00877D00">
        <w:trPr>
          <w:trHeight w:val="15"/>
        </w:trPr>
        <w:tc>
          <w:tcPr>
            <w:tcW w:w="1250" w:type="pct"/>
            <w:vMerge w:val="restart"/>
            <w:tcBorders>
              <w:top w:val="nil"/>
              <w:left w:val="nil"/>
              <w:bottom w:val="nil"/>
              <w:right w:val="nil"/>
            </w:tcBorders>
            <w:shd w:val="clear" w:color="auto" w:fill="auto"/>
            <w:hideMark/>
          </w:tcPr>
          <w:p w14:paraId="08C6B811"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 xml:space="preserve">5. Оцінка невиконання встановлених вимог, що мають вплив на безпечність об’єктів санітарних заходів та можуть становити загрозу для життя </w:t>
            </w:r>
            <w:r w:rsidRPr="00877D00">
              <w:rPr>
                <w:rFonts w:ascii="Times New Roman" w:eastAsia="Times New Roman" w:hAnsi="Times New Roman" w:cs="Times New Roman"/>
                <w:sz w:val="24"/>
                <w:szCs w:val="24"/>
                <w:lang w:eastAsia="uk-UA"/>
              </w:rPr>
              <w:lastRenderedPageBreak/>
              <w:t>та/або здоров’я людини</w:t>
            </w:r>
          </w:p>
        </w:tc>
        <w:tc>
          <w:tcPr>
            <w:tcW w:w="3050" w:type="pct"/>
            <w:tcBorders>
              <w:top w:val="nil"/>
              <w:left w:val="nil"/>
              <w:bottom w:val="nil"/>
              <w:right w:val="nil"/>
            </w:tcBorders>
            <w:shd w:val="clear" w:color="auto" w:fill="auto"/>
            <w:hideMark/>
          </w:tcPr>
          <w:p w14:paraId="4A90164D"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lastRenderedPageBreak/>
              <w:t xml:space="preserve">правопорушення, яке стало причиною виникнення </w:t>
            </w:r>
            <w:proofErr w:type="spellStart"/>
            <w:r w:rsidRPr="00877D00">
              <w:rPr>
                <w:rFonts w:ascii="Times New Roman" w:eastAsia="Times New Roman" w:hAnsi="Times New Roman" w:cs="Times New Roman"/>
                <w:sz w:val="24"/>
                <w:szCs w:val="24"/>
                <w:lang w:eastAsia="uk-UA"/>
              </w:rPr>
              <w:t>хвороб</w:t>
            </w:r>
            <w:proofErr w:type="spellEnd"/>
            <w:r w:rsidRPr="00877D00">
              <w:rPr>
                <w:rFonts w:ascii="Times New Roman" w:eastAsia="Times New Roman" w:hAnsi="Times New Roman" w:cs="Times New Roman"/>
                <w:sz w:val="24"/>
                <w:szCs w:val="24"/>
                <w:lang w:eastAsia="uk-UA"/>
              </w:rPr>
              <w:t>, недугів тварин та їх загибелі, встановлене в минулому році</w:t>
            </w:r>
          </w:p>
        </w:tc>
        <w:tc>
          <w:tcPr>
            <w:tcW w:w="600" w:type="pct"/>
            <w:tcBorders>
              <w:top w:val="nil"/>
              <w:left w:val="nil"/>
              <w:bottom w:val="nil"/>
              <w:right w:val="nil"/>
            </w:tcBorders>
            <w:shd w:val="clear" w:color="auto" w:fill="auto"/>
            <w:hideMark/>
          </w:tcPr>
          <w:p w14:paraId="14B475AC"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10</w:t>
            </w:r>
          </w:p>
        </w:tc>
      </w:tr>
      <w:tr w:rsidR="00877D00" w:rsidRPr="00877D00" w14:paraId="3D6D64B8" w14:textId="77777777" w:rsidTr="00877D00">
        <w:trPr>
          <w:trHeight w:val="15"/>
        </w:trPr>
        <w:tc>
          <w:tcPr>
            <w:tcW w:w="0" w:type="auto"/>
            <w:vMerge/>
            <w:tcBorders>
              <w:top w:val="nil"/>
              <w:left w:val="nil"/>
              <w:bottom w:val="nil"/>
              <w:right w:val="nil"/>
            </w:tcBorders>
            <w:shd w:val="clear" w:color="auto" w:fill="auto"/>
            <w:hideMark/>
          </w:tcPr>
          <w:p w14:paraId="74BF8636" w14:textId="77777777" w:rsidR="00877D00" w:rsidRPr="00877D00" w:rsidRDefault="00877D00" w:rsidP="00877D00">
            <w:pPr>
              <w:spacing w:after="0" w:line="240" w:lineRule="auto"/>
              <w:rPr>
                <w:rFonts w:ascii="Times New Roman" w:eastAsia="Times New Roman" w:hAnsi="Times New Roman" w:cs="Times New Roman"/>
                <w:sz w:val="24"/>
                <w:szCs w:val="24"/>
                <w:lang w:eastAsia="uk-UA"/>
              </w:rPr>
            </w:pPr>
          </w:p>
        </w:tc>
        <w:tc>
          <w:tcPr>
            <w:tcW w:w="3050" w:type="pct"/>
            <w:tcBorders>
              <w:top w:val="nil"/>
              <w:left w:val="nil"/>
              <w:bottom w:val="nil"/>
              <w:right w:val="nil"/>
            </w:tcBorders>
            <w:shd w:val="clear" w:color="auto" w:fill="auto"/>
            <w:hideMark/>
          </w:tcPr>
          <w:p w14:paraId="728CAA65" w14:textId="77777777" w:rsidR="00877D00" w:rsidRPr="00877D00" w:rsidRDefault="00877D00" w:rsidP="00877D00">
            <w:pPr>
              <w:spacing w:before="150" w:after="150" w:line="240" w:lineRule="auto"/>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правопорушення відсутні</w:t>
            </w:r>
          </w:p>
        </w:tc>
        <w:tc>
          <w:tcPr>
            <w:tcW w:w="600" w:type="pct"/>
            <w:tcBorders>
              <w:top w:val="nil"/>
              <w:left w:val="nil"/>
              <w:bottom w:val="nil"/>
              <w:right w:val="nil"/>
            </w:tcBorders>
            <w:shd w:val="clear" w:color="auto" w:fill="auto"/>
            <w:hideMark/>
          </w:tcPr>
          <w:p w14:paraId="1971CA5F" w14:textId="77777777" w:rsidR="00877D00" w:rsidRPr="00877D00" w:rsidRDefault="00877D00" w:rsidP="00877D00">
            <w:pPr>
              <w:spacing w:before="150" w:after="150" w:line="240" w:lineRule="auto"/>
              <w:jc w:val="center"/>
              <w:rPr>
                <w:rFonts w:ascii="Times New Roman" w:eastAsia="Times New Roman" w:hAnsi="Times New Roman" w:cs="Times New Roman"/>
                <w:sz w:val="24"/>
                <w:szCs w:val="24"/>
                <w:lang w:eastAsia="uk-UA"/>
              </w:rPr>
            </w:pPr>
            <w:r w:rsidRPr="00877D00">
              <w:rPr>
                <w:rFonts w:ascii="Times New Roman" w:eastAsia="Times New Roman" w:hAnsi="Times New Roman" w:cs="Times New Roman"/>
                <w:sz w:val="24"/>
                <w:szCs w:val="24"/>
                <w:lang w:eastAsia="uk-UA"/>
              </w:rPr>
              <w:t>0</w:t>
            </w:r>
          </w:p>
        </w:tc>
      </w:tr>
    </w:tbl>
    <w:p w14:paraId="045DC543" w14:textId="3BA635FF" w:rsidR="008F2530" w:rsidRDefault="008F2530"/>
    <w:p w14:paraId="72724423" w14:textId="24ACDE04" w:rsidR="009964D1" w:rsidRDefault="009964D1"/>
    <w:p w14:paraId="16CDF721" w14:textId="768E5EE3" w:rsidR="009964D1" w:rsidRDefault="009964D1"/>
    <w:p w14:paraId="4EDB299E" w14:textId="48D875AE" w:rsidR="009964D1" w:rsidRDefault="009964D1"/>
    <w:p w14:paraId="2F51C744" w14:textId="77777777" w:rsidR="009964D1" w:rsidRPr="00CA27B4" w:rsidRDefault="009964D1" w:rsidP="009964D1">
      <w:pPr>
        <w:pStyle w:val="ShapkaDocumentu"/>
        <w:ind w:left="5529"/>
        <w:rPr>
          <w:rFonts w:ascii="Times New Roman" w:hAnsi="Times New Roman"/>
          <w:sz w:val="24"/>
          <w:szCs w:val="24"/>
        </w:rPr>
      </w:pPr>
      <w:r w:rsidRPr="00CA27B4">
        <w:rPr>
          <w:rFonts w:ascii="Times New Roman" w:hAnsi="Times New Roman"/>
          <w:sz w:val="24"/>
          <w:szCs w:val="24"/>
        </w:rPr>
        <w:t>Додаток 3</w:t>
      </w:r>
      <w:r w:rsidRPr="00CA27B4">
        <w:rPr>
          <w:rFonts w:ascii="Times New Roman" w:hAnsi="Times New Roman"/>
          <w:sz w:val="24"/>
          <w:szCs w:val="24"/>
        </w:rPr>
        <w:br/>
      </w:r>
      <w:r>
        <w:rPr>
          <w:rFonts w:ascii="Times New Roman" w:hAnsi="Times New Roman"/>
          <w:sz w:val="24"/>
          <w:szCs w:val="24"/>
        </w:rPr>
        <w:t>до Порядку</w:t>
      </w:r>
    </w:p>
    <w:p w14:paraId="6F564894" w14:textId="77777777" w:rsidR="009964D1" w:rsidRPr="00CA27B4" w:rsidRDefault="009964D1" w:rsidP="009964D1">
      <w:pPr>
        <w:pStyle w:val="a4"/>
        <w:rPr>
          <w:rFonts w:ascii="Times New Roman" w:hAnsi="Times New Roman"/>
          <w:sz w:val="28"/>
          <w:szCs w:val="28"/>
        </w:rPr>
      </w:pPr>
      <w:r w:rsidRPr="00CA27B4">
        <w:rPr>
          <w:rFonts w:ascii="Times New Roman" w:hAnsi="Times New Roman"/>
          <w:sz w:val="28"/>
          <w:szCs w:val="28"/>
        </w:rPr>
        <w:t>АКТ № ____</w:t>
      </w:r>
      <w:r w:rsidRPr="00CA27B4">
        <w:rPr>
          <w:rFonts w:ascii="Times New Roman" w:hAnsi="Times New Roman"/>
          <w:sz w:val="28"/>
          <w:szCs w:val="28"/>
        </w:rPr>
        <w:br/>
        <w:t>категоризації потужності у сфері безпечності та окремих</w:t>
      </w:r>
      <w:r w:rsidRPr="00CA27B4">
        <w:rPr>
          <w:rFonts w:ascii="Times New Roman" w:hAnsi="Times New Roman"/>
          <w:sz w:val="28"/>
          <w:szCs w:val="28"/>
        </w:rPr>
        <w:br/>
        <w:t>показників якості харчових продуктів</w:t>
      </w:r>
    </w:p>
    <w:p w14:paraId="5C2B3D8A" w14:textId="77777777" w:rsidR="009964D1" w:rsidRPr="00CA27B4" w:rsidRDefault="009964D1" w:rsidP="009964D1">
      <w:pPr>
        <w:pStyle w:val="a3"/>
        <w:jc w:val="both"/>
        <w:rPr>
          <w:rFonts w:ascii="Times New Roman" w:hAnsi="Times New Roman"/>
          <w:sz w:val="24"/>
          <w:szCs w:val="24"/>
        </w:rPr>
      </w:pPr>
      <w:r w:rsidRPr="00CA27B4">
        <w:rPr>
          <w:rFonts w:ascii="Times New Roman" w:hAnsi="Times New Roman"/>
          <w:color w:val="000000"/>
          <w:sz w:val="24"/>
          <w:szCs w:val="24"/>
        </w:rPr>
        <w:t xml:space="preserve">1. </w:t>
      </w:r>
      <w:r w:rsidRPr="00CA27B4">
        <w:rPr>
          <w:rFonts w:ascii="Times New Roman" w:hAnsi="Times New Roman"/>
          <w:sz w:val="24"/>
          <w:szCs w:val="24"/>
        </w:rPr>
        <w:t xml:space="preserve">Найменування або прізвище, ім’я, по батькові, ідентифікаційний код згідно з ЄДРПОУ або </w:t>
      </w:r>
      <w:r w:rsidRPr="00CA27B4">
        <w:rPr>
          <w:rFonts w:ascii="Times New Roman" w:hAnsi="Times New Roman"/>
          <w:sz w:val="24"/>
          <w:szCs w:val="24"/>
          <w:shd w:val="clear" w:color="auto" w:fill="FFFFFF"/>
        </w:rPr>
        <w:t>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місцезнаходження або місце проживання оператора ринку: _________________________</w:t>
      </w:r>
      <w:r>
        <w:rPr>
          <w:rFonts w:ascii="Times New Roman" w:hAnsi="Times New Roman"/>
          <w:sz w:val="24"/>
          <w:szCs w:val="24"/>
          <w:shd w:val="clear" w:color="auto" w:fill="FFFFFF"/>
        </w:rPr>
        <w:t>_______________</w:t>
      </w:r>
      <w:r w:rsidRPr="00CA27B4">
        <w:rPr>
          <w:rFonts w:ascii="Times New Roman" w:hAnsi="Times New Roman"/>
          <w:sz w:val="24"/>
          <w:szCs w:val="24"/>
          <w:shd w:val="clear" w:color="auto" w:fill="FFFFFF"/>
        </w:rPr>
        <w:t>_____</w:t>
      </w:r>
    </w:p>
    <w:p w14:paraId="01E4C701" w14:textId="77777777" w:rsidR="009964D1" w:rsidRPr="00CA27B4" w:rsidRDefault="009964D1" w:rsidP="009964D1">
      <w:pPr>
        <w:pStyle w:val="a3"/>
        <w:spacing w:before="0"/>
        <w:ind w:firstLine="0"/>
        <w:rPr>
          <w:rFonts w:ascii="Times New Roman" w:hAnsi="Times New Roman"/>
          <w:sz w:val="24"/>
          <w:szCs w:val="24"/>
        </w:rPr>
      </w:pPr>
      <w:r w:rsidRPr="00CA27B4">
        <w:rPr>
          <w:rFonts w:ascii="Times New Roman" w:hAnsi="Times New Roman"/>
          <w:sz w:val="24"/>
          <w:szCs w:val="24"/>
        </w:rPr>
        <w:t>________________________________________________________________</w:t>
      </w:r>
      <w:r>
        <w:rPr>
          <w:rFonts w:ascii="Times New Roman" w:hAnsi="Times New Roman"/>
          <w:sz w:val="24"/>
          <w:szCs w:val="24"/>
        </w:rPr>
        <w:t>_______________</w:t>
      </w:r>
      <w:r w:rsidRPr="00CA27B4">
        <w:rPr>
          <w:rFonts w:ascii="Times New Roman" w:hAnsi="Times New Roman"/>
          <w:sz w:val="24"/>
          <w:szCs w:val="24"/>
        </w:rPr>
        <w:t>_</w:t>
      </w:r>
    </w:p>
    <w:p w14:paraId="40B32C1B" w14:textId="77777777" w:rsidR="009964D1" w:rsidRPr="00CA27B4" w:rsidRDefault="009964D1" w:rsidP="009964D1">
      <w:pPr>
        <w:pStyle w:val="a3"/>
        <w:spacing w:before="0"/>
        <w:ind w:firstLine="0"/>
        <w:rPr>
          <w:rFonts w:ascii="Times New Roman" w:hAnsi="Times New Roman"/>
          <w:sz w:val="24"/>
          <w:szCs w:val="24"/>
        </w:rPr>
      </w:pPr>
      <w:r w:rsidRPr="00CA27B4">
        <w:rPr>
          <w:rFonts w:ascii="Times New Roman" w:hAnsi="Times New Roman"/>
          <w:sz w:val="24"/>
          <w:szCs w:val="24"/>
        </w:rPr>
        <w:t>________________________________________________________________</w:t>
      </w:r>
      <w:r>
        <w:rPr>
          <w:rFonts w:ascii="Times New Roman" w:hAnsi="Times New Roman"/>
          <w:sz w:val="24"/>
          <w:szCs w:val="24"/>
        </w:rPr>
        <w:t>_______________</w:t>
      </w:r>
      <w:r w:rsidRPr="00CA27B4">
        <w:rPr>
          <w:rFonts w:ascii="Times New Roman" w:hAnsi="Times New Roman"/>
          <w:sz w:val="24"/>
          <w:szCs w:val="24"/>
        </w:rPr>
        <w:t>_</w:t>
      </w:r>
    </w:p>
    <w:p w14:paraId="34AFF13C" w14:textId="77777777" w:rsidR="009964D1" w:rsidRPr="00CA27B4" w:rsidRDefault="009964D1" w:rsidP="009964D1">
      <w:pPr>
        <w:pStyle w:val="a3"/>
        <w:spacing w:before="0"/>
        <w:ind w:firstLine="0"/>
        <w:rPr>
          <w:rFonts w:ascii="Times New Roman" w:hAnsi="Times New Roman"/>
          <w:sz w:val="24"/>
          <w:szCs w:val="24"/>
        </w:rPr>
      </w:pPr>
      <w:r w:rsidRPr="00CA27B4">
        <w:rPr>
          <w:rFonts w:ascii="Times New Roman" w:hAnsi="Times New Roman"/>
          <w:sz w:val="24"/>
          <w:szCs w:val="24"/>
        </w:rPr>
        <w:t>________________________________________________________________</w:t>
      </w:r>
      <w:r>
        <w:rPr>
          <w:rFonts w:ascii="Times New Roman" w:hAnsi="Times New Roman"/>
          <w:sz w:val="24"/>
          <w:szCs w:val="24"/>
        </w:rPr>
        <w:t>_______________</w:t>
      </w:r>
      <w:r w:rsidRPr="00CA27B4">
        <w:rPr>
          <w:rFonts w:ascii="Times New Roman" w:hAnsi="Times New Roman"/>
          <w:sz w:val="24"/>
          <w:szCs w:val="24"/>
        </w:rPr>
        <w:t>_</w:t>
      </w:r>
    </w:p>
    <w:p w14:paraId="5CC66B14" w14:textId="77777777" w:rsidR="009964D1" w:rsidRPr="00CA27B4" w:rsidRDefault="009964D1" w:rsidP="009964D1">
      <w:pPr>
        <w:pStyle w:val="a3"/>
        <w:rPr>
          <w:rFonts w:ascii="Times New Roman" w:hAnsi="Times New Roman"/>
          <w:sz w:val="24"/>
          <w:szCs w:val="24"/>
          <w:shd w:val="clear" w:color="auto" w:fill="FFFFFF"/>
        </w:rPr>
      </w:pPr>
      <w:r w:rsidRPr="00CA27B4">
        <w:rPr>
          <w:rFonts w:ascii="Times New Roman" w:hAnsi="Times New Roman"/>
          <w:sz w:val="24"/>
          <w:szCs w:val="24"/>
          <w:shd w:val="clear" w:color="auto" w:fill="FFFFFF"/>
        </w:rPr>
        <w:t>2. Назва потужності та її адреса:</w:t>
      </w:r>
    </w:p>
    <w:p w14:paraId="4306C7C4" w14:textId="77777777" w:rsidR="009964D1" w:rsidRPr="00CA27B4" w:rsidRDefault="009964D1" w:rsidP="009964D1">
      <w:pPr>
        <w:pStyle w:val="a3"/>
        <w:ind w:firstLine="0"/>
        <w:rPr>
          <w:rFonts w:ascii="Times New Roman" w:hAnsi="Times New Roman"/>
          <w:sz w:val="24"/>
          <w:szCs w:val="24"/>
          <w:shd w:val="clear" w:color="auto" w:fill="FFFFFF"/>
        </w:rPr>
      </w:pPr>
      <w:r w:rsidRPr="00CA27B4">
        <w:rPr>
          <w:rFonts w:ascii="Times New Roman" w:hAnsi="Times New Roman"/>
          <w:sz w:val="24"/>
          <w:szCs w:val="24"/>
          <w:shd w:val="clear" w:color="auto" w:fill="FFFFFF"/>
        </w:rPr>
        <w:t>__________________________________</w:t>
      </w:r>
      <w:r>
        <w:rPr>
          <w:rFonts w:ascii="Times New Roman" w:hAnsi="Times New Roman"/>
          <w:sz w:val="24"/>
          <w:szCs w:val="24"/>
          <w:shd w:val="clear" w:color="auto" w:fill="FFFFFF"/>
        </w:rPr>
        <w:t>_______________</w:t>
      </w:r>
      <w:r w:rsidRPr="00CA27B4">
        <w:rPr>
          <w:rFonts w:ascii="Times New Roman" w:hAnsi="Times New Roman"/>
          <w:sz w:val="24"/>
          <w:szCs w:val="24"/>
          <w:shd w:val="clear" w:color="auto" w:fill="FFFFFF"/>
        </w:rPr>
        <w:t>_______________________________</w:t>
      </w:r>
    </w:p>
    <w:p w14:paraId="762A7A73" w14:textId="77777777" w:rsidR="009964D1" w:rsidRPr="00CA27B4" w:rsidRDefault="009964D1" w:rsidP="009964D1">
      <w:pPr>
        <w:pStyle w:val="a3"/>
        <w:spacing w:before="0"/>
        <w:ind w:firstLine="0"/>
        <w:rPr>
          <w:rFonts w:ascii="Times New Roman" w:hAnsi="Times New Roman"/>
          <w:sz w:val="24"/>
          <w:szCs w:val="24"/>
          <w:shd w:val="clear" w:color="auto" w:fill="FFFFFF"/>
        </w:rPr>
      </w:pPr>
      <w:r w:rsidRPr="00CA27B4">
        <w:rPr>
          <w:rFonts w:ascii="Times New Roman" w:hAnsi="Times New Roman"/>
          <w:sz w:val="24"/>
          <w:szCs w:val="24"/>
          <w:shd w:val="clear" w:color="auto" w:fill="FFFFFF"/>
        </w:rPr>
        <w:t>_________________________________________________</w:t>
      </w:r>
      <w:r>
        <w:rPr>
          <w:rFonts w:ascii="Times New Roman" w:hAnsi="Times New Roman"/>
          <w:sz w:val="24"/>
          <w:szCs w:val="24"/>
          <w:shd w:val="clear" w:color="auto" w:fill="FFFFFF"/>
        </w:rPr>
        <w:t>_______________</w:t>
      </w:r>
      <w:r w:rsidRPr="00CA27B4">
        <w:rPr>
          <w:rFonts w:ascii="Times New Roman" w:hAnsi="Times New Roman"/>
          <w:sz w:val="24"/>
          <w:szCs w:val="24"/>
          <w:shd w:val="clear" w:color="auto" w:fill="FFFFFF"/>
        </w:rPr>
        <w:t>________________</w:t>
      </w:r>
    </w:p>
    <w:p w14:paraId="56A87C38" w14:textId="77777777" w:rsidR="009964D1" w:rsidRPr="00CA27B4" w:rsidRDefault="009964D1" w:rsidP="009964D1">
      <w:pPr>
        <w:pStyle w:val="a3"/>
        <w:spacing w:after="120"/>
        <w:jc w:val="both"/>
        <w:rPr>
          <w:rFonts w:ascii="Times New Roman" w:hAnsi="Times New Roman"/>
          <w:sz w:val="24"/>
          <w:szCs w:val="24"/>
          <w:shd w:val="clear" w:color="auto" w:fill="FFFFFF"/>
        </w:rPr>
      </w:pPr>
      <w:r w:rsidRPr="00CA27B4">
        <w:rPr>
          <w:rFonts w:ascii="Times New Roman" w:hAnsi="Times New Roman"/>
          <w:sz w:val="24"/>
          <w:szCs w:val="24"/>
          <w:shd w:val="clear" w:color="auto" w:fill="FFFFFF"/>
        </w:rPr>
        <w:t>3. Реєстраційний номер або особистий реєстраційний номер</w:t>
      </w:r>
      <w:r w:rsidRPr="00CA27B4">
        <w:rPr>
          <w:rFonts w:ascii="Times New Roman" w:hAnsi="Times New Roman"/>
          <w:sz w:val="24"/>
          <w:szCs w:val="24"/>
          <w:shd w:val="clear" w:color="auto" w:fill="FFFFFF"/>
        </w:rPr>
        <w:br/>
        <w:t>потужності _________________________________________</w:t>
      </w:r>
      <w:r>
        <w:rPr>
          <w:rFonts w:ascii="Times New Roman" w:hAnsi="Times New Roman"/>
          <w:sz w:val="24"/>
          <w:szCs w:val="24"/>
          <w:shd w:val="clear" w:color="auto" w:fill="FFFFFF"/>
        </w:rPr>
        <w:t>_______________</w:t>
      </w:r>
      <w:r w:rsidRPr="00CA27B4">
        <w:rPr>
          <w:rFonts w:ascii="Times New Roman" w:hAnsi="Times New Roman"/>
          <w:sz w:val="24"/>
          <w:szCs w:val="24"/>
          <w:shd w:val="clear" w:color="auto" w:fill="FFFFFF"/>
        </w:rPr>
        <w:t>______________</w:t>
      </w:r>
    </w:p>
    <w:tbl>
      <w:tblPr>
        <w:tblW w:w="5000" w:type="pct"/>
        <w:tblLook w:val="04A0" w:firstRow="1" w:lastRow="0" w:firstColumn="1" w:lastColumn="0" w:noHBand="0" w:noVBand="1"/>
      </w:tblPr>
      <w:tblGrid>
        <w:gridCol w:w="2793"/>
        <w:gridCol w:w="4014"/>
        <w:gridCol w:w="1228"/>
        <w:gridCol w:w="1604"/>
      </w:tblGrid>
      <w:tr w:rsidR="009964D1" w:rsidRPr="00CA27B4" w14:paraId="21DB784A" w14:textId="77777777" w:rsidTr="00FC4AE5">
        <w:trPr>
          <w:trHeight w:val="20"/>
          <w:tblHeader/>
        </w:trPr>
        <w:tc>
          <w:tcPr>
            <w:tcW w:w="1449" w:type="pct"/>
            <w:tcBorders>
              <w:top w:val="single" w:sz="4" w:space="0" w:color="auto"/>
              <w:bottom w:val="single" w:sz="4" w:space="0" w:color="auto"/>
              <w:right w:val="single" w:sz="4" w:space="0" w:color="auto"/>
            </w:tcBorders>
            <w:shd w:val="clear" w:color="auto" w:fill="auto"/>
            <w:vAlign w:val="center"/>
          </w:tcPr>
          <w:p w14:paraId="18B266A9" w14:textId="77777777" w:rsidR="009964D1" w:rsidRPr="00CA27B4" w:rsidRDefault="009964D1" w:rsidP="00FC4AE5">
            <w:pPr>
              <w:pStyle w:val="a3"/>
              <w:ind w:firstLine="0"/>
              <w:jc w:val="center"/>
              <w:rPr>
                <w:rFonts w:ascii="Times New Roman" w:hAnsi="Times New Roman"/>
                <w:sz w:val="24"/>
                <w:szCs w:val="24"/>
              </w:rPr>
            </w:pPr>
            <w:r w:rsidRPr="00CA27B4">
              <w:rPr>
                <w:rFonts w:ascii="Times New Roman" w:hAnsi="Times New Roman"/>
                <w:sz w:val="24"/>
                <w:szCs w:val="24"/>
              </w:rPr>
              <w:t>Категорія оцінки ризику</w:t>
            </w:r>
          </w:p>
        </w:tc>
        <w:tc>
          <w:tcPr>
            <w:tcW w:w="2082" w:type="pct"/>
            <w:tcBorders>
              <w:top w:val="single" w:sz="4" w:space="0" w:color="auto"/>
              <w:left w:val="single" w:sz="4" w:space="0" w:color="auto"/>
              <w:bottom w:val="single" w:sz="4" w:space="0" w:color="auto"/>
              <w:right w:val="single" w:sz="4" w:space="0" w:color="auto"/>
            </w:tcBorders>
            <w:shd w:val="clear" w:color="auto" w:fill="auto"/>
            <w:vAlign w:val="center"/>
          </w:tcPr>
          <w:p w14:paraId="0F190D9B" w14:textId="77777777" w:rsidR="009964D1" w:rsidRPr="00CA27B4" w:rsidRDefault="009964D1" w:rsidP="00FC4AE5">
            <w:pPr>
              <w:pStyle w:val="a3"/>
              <w:ind w:firstLine="0"/>
              <w:jc w:val="center"/>
              <w:rPr>
                <w:rFonts w:ascii="Times New Roman" w:hAnsi="Times New Roman"/>
                <w:sz w:val="24"/>
                <w:szCs w:val="24"/>
                <w:lang w:eastAsia="uk-UA"/>
              </w:rPr>
            </w:pPr>
            <w:r w:rsidRPr="00CA27B4">
              <w:rPr>
                <w:rFonts w:ascii="Times New Roman" w:hAnsi="Times New Roman"/>
                <w:sz w:val="24"/>
                <w:szCs w:val="24"/>
              </w:rPr>
              <w:t>Показник (характеристика) критерію</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14:paraId="4F2BAD3A" w14:textId="77777777" w:rsidR="009964D1" w:rsidRPr="00CA27B4" w:rsidRDefault="009964D1" w:rsidP="00FC4AE5">
            <w:pPr>
              <w:pStyle w:val="a3"/>
              <w:ind w:left="-94" w:right="-94" w:firstLine="0"/>
              <w:jc w:val="center"/>
              <w:rPr>
                <w:rFonts w:ascii="Times New Roman" w:hAnsi="Times New Roman"/>
                <w:sz w:val="24"/>
                <w:szCs w:val="24"/>
                <w:lang w:eastAsia="uk-UA"/>
              </w:rPr>
            </w:pPr>
            <w:r w:rsidRPr="00CA27B4">
              <w:rPr>
                <w:rFonts w:ascii="Times New Roman" w:hAnsi="Times New Roman"/>
                <w:sz w:val="24"/>
                <w:szCs w:val="24"/>
              </w:rPr>
              <w:t>Кількість балів</w:t>
            </w:r>
          </w:p>
        </w:tc>
        <w:tc>
          <w:tcPr>
            <w:tcW w:w="832" w:type="pct"/>
            <w:tcBorders>
              <w:top w:val="single" w:sz="4" w:space="0" w:color="auto"/>
              <w:left w:val="single" w:sz="4" w:space="0" w:color="auto"/>
              <w:bottom w:val="single" w:sz="4" w:space="0" w:color="auto"/>
            </w:tcBorders>
            <w:shd w:val="clear" w:color="auto" w:fill="auto"/>
            <w:vAlign w:val="center"/>
          </w:tcPr>
          <w:p w14:paraId="59A17391" w14:textId="77777777" w:rsidR="009964D1" w:rsidRPr="00CA27B4" w:rsidRDefault="009964D1" w:rsidP="00FC4AE5">
            <w:pPr>
              <w:pStyle w:val="a3"/>
              <w:ind w:firstLine="0"/>
              <w:jc w:val="center"/>
              <w:rPr>
                <w:rFonts w:ascii="Times New Roman" w:hAnsi="Times New Roman"/>
                <w:sz w:val="24"/>
                <w:szCs w:val="24"/>
              </w:rPr>
            </w:pPr>
            <w:r w:rsidRPr="00CA27B4">
              <w:rPr>
                <w:rFonts w:ascii="Times New Roman" w:hAnsi="Times New Roman"/>
                <w:sz w:val="24"/>
                <w:szCs w:val="24"/>
              </w:rPr>
              <w:t>Кількість балів, нарахована потужності за кожним критерієм</w:t>
            </w:r>
          </w:p>
        </w:tc>
      </w:tr>
      <w:tr w:rsidR="009964D1" w:rsidRPr="00CA27B4" w14:paraId="0C07642D" w14:textId="77777777" w:rsidTr="00FC4AE5">
        <w:trPr>
          <w:trHeight w:val="20"/>
        </w:trPr>
        <w:tc>
          <w:tcPr>
            <w:tcW w:w="1449" w:type="pct"/>
            <w:vMerge w:val="restart"/>
            <w:tcBorders>
              <w:top w:val="single" w:sz="4" w:space="0" w:color="auto"/>
            </w:tcBorders>
            <w:shd w:val="clear" w:color="auto" w:fill="auto"/>
          </w:tcPr>
          <w:p w14:paraId="7BA276F6" w14:textId="77777777" w:rsidR="009964D1" w:rsidRPr="00CA27B4" w:rsidRDefault="009964D1" w:rsidP="00FC4AE5">
            <w:pPr>
              <w:pStyle w:val="a3"/>
              <w:ind w:firstLine="0"/>
              <w:rPr>
                <w:rFonts w:ascii="Times New Roman" w:hAnsi="Times New Roman"/>
                <w:sz w:val="24"/>
                <w:szCs w:val="24"/>
                <w:lang w:eastAsia="uk-UA"/>
              </w:rPr>
            </w:pPr>
            <w:r w:rsidRPr="00CA27B4">
              <w:rPr>
                <w:rFonts w:ascii="Times New Roman" w:hAnsi="Times New Roman"/>
                <w:sz w:val="24"/>
                <w:szCs w:val="24"/>
                <w:lang w:eastAsia="uk-UA"/>
              </w:rPr>
              <w:t>1. Визначені</w:t>
            </w:r>
            <w:r>
              <w:rPr>
                <w:rFonts w:ascii="Times New Roman" w:hAnsi="Times New Roman"/>
                <w:sz w:val="24"/>
                <w:szCs w:val="24"/>
                <w:lang w:eastAsia="uk-UA"/>
              </w:rPr>
              <w:t xml:space="preserve"> </w:t>
            </w:r>
            <w:r w:rsidRPr="00CA27B4">
              <w:rPr>
                <w:rFonts w:ascii="Times New Roman" w:hAnsi="Times New Roman"/>
                <w:sz w:val="24"/>
                <w:szCs w:val="24"/>
                <w:lang w:eastAsia="uk-UA"/>
              </w:rPr>
              <w:t>ризики виникнення шкідливого впливу на здоров’я людини, пов’язані з харчовими продуктами та операторами ринку</w:t>
            </w:r>
          </w:p>
        </w:tc>
        <w:tc>
          <w:tcPr>
            <w:tcW w:w="2082" w:type="pct"/>
            <w:tcBorders>
              <w:top w:val="single" w:sz="4" w:space="0" w:color="auto"/>
            </w:tcBorders>
            <w:shd w:val="clear" w:color="auto" w:fill="auto"/>
          </w:tcPr>
          <w:p w14:paraId="22BAB188" w14:textId="77777777" w:rsidR="009964D1" w:rsidRPr="00CA27B4" w:rsidRDefault="009964D1" w:rsidP="00FC4AE5">
            <w:pPr>
              <w:pStyle w:val="a3"/>
              <w:ind w:firstLine="0"/>
              <w:rPr>
                <w:rFonts w:ascii="Times New Roman" w:hAnsi="Times New Roman"/>
                <w:sz w:val="24"/>
                <w:szCs w:val="24"/>
              </w:rPr>
            </w:pPr>
            <w:r w:rsidRPr="00CA27B4">
              <w:rPr>
                <w:rFonts w:ascii="Times New Roman" w:hAnsi="Times New Roman"/>
                <w:sz w:val="24"/>
                <w:szCs w:val="24"/>
              </w:rPr>
              <w:t>мала потужність</w:t>
            </w:r>
          </w:p>
        </w:tc>
        <w:tc>
          <w:tcPr>
            <w:tcW w:w="637" w:type="pct"/>
            <w:tcBorders>
              <w:top w:val="single" w:sz="4" w:space="0" w:color="auto"/>
            </w:tcBorders>
            <w:shd w:val="clear" w:color="auto" w:fill="auto"/>
          </w:tcPr>
          <w:p w14:paraId="6F39731D" w14:textId="77777777" w:rsidR="009964D1" w:rsidRPr="00CA27B4" w:rsidRDefault="009964D1" w:rsidP="00FC4AE5">
            <w:pPr>
              <w:pStyle w:val="a3"/>
              <w:ind w:firstLine="0"/>
              <w:jc w:val="center"/>
              <w:rPr>
                <w:rFonts w:ascii="Times New Roman" w:hAnsi="Times New Roman"/>
                <w:sz w:val="24"/>
                <w:szCs w:val="24"/>
                <w:lang w:eastAsia="uk-UA"/>
              </w:rPr>
            </w:pPr>
            <w:r w:rsidRPr="00CA27B4">
              <w:rPr>
                <w:rFonts w:ascii="Times New Roman" w:hAnsi="Times New Roman"/>
                <w:sz w:val="24"/>
                <w:szCs w:val="24"/>
                <w:lang w:eastAsia="uk-UA"/>
              </w:rPr>
              <w:t>3</w:t>
            </w:r>
          </w:p>
        </w:tc>
        <w:tc>
          <w:tcPr>
            <w:tcW w:w="832" w:type="pct"/>
            <w:tcBorders>
              <w:top w:val="single" w:sz="4" w:space="0" w:color="auto"/>
            </w:tcBorders>
            <w:shd w:val="clear" w:color="auto" w:fill="auto"/>
          </w:tcPr>
          <w:p w14:paraId="0A020F08" w14:textId="77777777" w:rsidR="009964D1" w:rsidRPr="00CA27B4" w:rsidRDefault="009964D1" w:rsidP="00FC4AE5">
            <w:pPr>
              <w:pStyle w:val="a3"/>
              <w:ind w:firstLine="0"/>
              <w:jc w:val="center"/>
              <w:rPr>
                <w:rFonts w:ascii="Times New Roman" w:hAnsi="Times New Roman"/>
                <w:sz w:val="24"/>
                <w:szCs w:val="24"/>
                <w:lang w:eastAsia="uk-UA"/>
              </w:rPr>
            </w:pPr>
          </w:p>
        </w:tc>
      </w:tr>
      <w:tr w:rsidR="009964D1" w:rsidRPr="00CA27B4" w14:paraId="41EF4F55" w14:textId="77777777" w:rsidTr="00FC4AE5">
        <w:trPr>
          <w:trHeight w:val="20"/>
        </w:trPr>
        <w:tc>
          <w:tcPr>
            <w:tcW w:w="1449" w:type="pct"/>
            <w:vMerge/>
            <w:shd w:val="clear" w:color="auto" w:fill="auto"/>
          </w:tcPr>
          <w:p w14:paraId="129AC3A7" w14:textId="77777777" w:rsidR="009964D1" w:rsidRPr="00CA27B4" w:rsidRDefault="009964D1" w:rsidP="00FC4AE5">
            <w:pPr>
              <w:pStyle w:val="a3"/>
              <w:ind w:firstLine="0"/>
              <w:rPr>
                <w:rFonts w:ascii="Times New Roman" w:hAnsi="Times New Roman"/>
                <w:sz w:val="24"/>
                <w:szCs w:val="24"/>
                <w:lang w:eastAsia="uk-UA"/>
              </w:rPr>
            </w:pPr>
          </w:p>
        </w:tc>
        <w:tc>
          <w:tcPr>
            <w:tcW w:w="2082" w:type="pct"/>
            <w:shd w:val="clear" w:color="auto" w:fill="auto"/>
          </w:tcPr>
          <w:p w14:paraId="5650A513" w14:textId="77777777" w:rsidR="009964D1" w:rsidRPr="00CA27B4" w:rsidRDefault="009964D1" w:rsidP="00FC4AE5">
            <w:pPr>
              <w:pStyle w:val="a3"/>
              <w:ind w:firstLine="0"/>
              <w:rPr>
                <w:rFonts w:ascii="Times New Roman" w:hAnsi="Times New Roman"/>
                <w:sz w:val="24"/>
                <w:szCs w:val="24"/>
              </w:rPr>
            </w:pPr>
            <w:r w:rsidRPr="00CA27B4">
              <w:rPr>
                <w:rFonts w:ascii="Times New Roman" w:hAnsi="Times New Roman"/>
                <w:sz w:val="24"/>
                <w:szCs w:val="24"/>
              </w:rPr>
              <w:t>потужність, яка одночасно є аптечним закладом, у тому числі мала потужність</w:t>
            </w:r>
          </w:p>
        </w:tc>
        <w:tc>
          <w:tcPr>
            <w:tcW w:w="637" w:type="pct"/>
            <w:shd w:val="clear" w:color="auto" w:fill="auto"/>
          </w:tcPr>
          <w:p w14:paraId="6ED9A7B6" w14:textId="77777777" w:rsidR="009964D1" w:rsidRPr="00CA27B4" w:rsidRDefault="009964D1" w:rsidP="00FC4AE5">
            <w:pPr>
              <w:pStyle w:val="a3"/>
              <w:ind w:firstLine="0"/>
              <w:jc w:val="center"/>
              <w:rPr>
                <w:rFonts w:ascii="Times New Roman" w:hAnsi="Times New Roman"/>
                <w:sz w:val="24"/>
                <w:szCs w:val="24"/>
                <w:lang w:eastAsia="uk-UA"/>
              </w:rPr>
            </w:pPr>
            <w:r w:rsidRPr="00CA27B4">
              <w:rPr>
                <w:rFonts w:ascii="Times New Roman" w:hAnsi="Times New Roman"/>
                <w:sz w:val="24"/>
                <w:szCs w:val="24"/>
                <w:lang w:eastAsia="uk-UA"/>
              </w:rPr>
              <w:t>1</w:t>
            </w:r>
          </w:p>
        </w:tc>
        <w:tc>
          <w:tcPr>
            <w:tcW w:w="832" w:type="pct"/>
            <w:shd w:val="clear" w:color="auto" w:fill="auto"/>
          </w:tcPr>
          <w:p w14:paraId="2F03DAD8" w14:textId="77777777" w:rsidR="009964D1" w:rsidRPr="00CA27B4" w:rsidRDefault="009964D1" w:rsidP="00FC4AE5">
            <w:pPr>
              <w:pStyle w:val="a3"/>
              <w:ind w:firstLine="0"/>
              <w:jc w:val="center"/>
              <w:rPr>
                <w:rFonts w:ascii="Times New Roman" w:hAnsi="Times New Roman"/>
                <w:sz w:val="24"/>
                <w:szCs w:val="24"/>
                <w:lang w:eastAsia="uk-UA"/>
              </w:rPr>
            </w:pPr>
          </w:p>
        </w:tc>
      </w:tr>
      <w:tr w:rsidR="009964D1" w:rsidRPr="00CA27B4" w14:paraId="3AF74DD3" w14:textId="77777777" w:rsidTr="00FC4AE5">
        <w:trPr>
          <w:trHeight w:val="20"/>
        </w:trPr>
        <w:tc>
          <w:tcPr>
            <w:tcW w:w="1449" w:type="pct"/>
            <w:vMerge/>
            <w:shd w:val="clear" w:color="auto" w:fill="auto"/>
          </w:tcPr>
          <w:p w14:paraId="14C358EE" w14:textId="77777777" w:rsidR="009964D1" w:rsidRPr="00CA27B4" w:rsidRDefault="009964D1" w:rsidP="00FC4AE5">
            <w:pPr>
              <w:pStyle w:val="a3"/>
              <w:ind w:firstLine="0"/>
              <w:rPr>
                <w:rFonts w:ascii="Times New Roman" w:hAnsi="Times New Roman"/>
                <w:sz w:val="24"/>
                <w:szCs w:val="24"/>
                <w:lang w:eastAsia="uk-UA"/>
              </w:rPr>
            </w:pPr>
          </w:p>
        </w:tc>
        <w:tc>
          <w:tcPr>
            <w:tcW w:w="2082" w:type="pct"/>
            <w:shd w:val="clear" w:color="auto" w:fill="auto"/>
          </w:tcPr>
          <w:p w14:paraId="25376F44" w14:textId="77777777" w:rsidR="009964D1" w:rsidRPr="00CA27B4" w:rsidRDefault="009964D1" w:rsidP="00FC4AE5">
            <w:pPr>
              <w:pStyle w:val="a3"/>
              <w:ind w:firstLine="0"/>
              <w:rPr>
                <w:rFonts w:ascii="Times New Roman" w:hAnsi="Times New Roman"/>
                <w:sz w:val="24"/>
                <w:szCs w:val="24"/>
              </w:rPr>
            </w:pPr>
            <w:r w:rsidRPr="00CA27B4">
              <w:rPr>
                <w:rFonts w:ascii="Times New Roman" w:hAnsi="Times New Roman"/>
                <w:sz w:val="24"/>
                <w:szCs w:val="24"/>
              </w:rPr>
              <w:t>заклад громадського харчування розташований у закладі освіти, будинку-інтернаті, закладі охорони здоров’я або санаторно-курортному закладі, на території аеропорту, залізничного вокзалу, автовокзалу (автостанції), морського або річкового порту</w:t>
            </w:r>
          </w:p>
        </w:tc>
        <w:tc>
          <w:tcPr>
            <w:tcW w:w="637" w:type="pct"/>
            <w:shd w:val="clear" w:color="auto" w:fill="auto"/>
          </w:tcPr>
          <w:p w14:paraId="5AB43E25" w14:textId="77777777" w:rsidR="009964D1" w:rsidRPr="00CA27B4" w:rsidRDefault="009964D1" w:rsidP="00FC4AE5">
            <w:pPr>
              <w:pStyle w:val="a3"/>
              <w:ind w:firstLine="0"/>
              <w:jc w:val="center"/>
              <w:rPr>
                <w:rFonts w:ascii="Times New Roman" w:hAnsi="Times New Roman"/>
                <w:sz w:val="24"/>
                <w:szCs w:val="24"/>
                <w:lang w:eastAsia="uk-UA"/>
              </w:rPr>
            </w:pPr>
            <w:r w:rsidRPr="00CA27B4">
              <w:rPr>
                <w:rFonts w:ascii="Times New Roman" w:hAnsi="Times New Roman"/>
                <w:sz w:val="24"/>
                <w:szCs w:val="24"/>
                <w:lang w:eastAsia="uk-UA"/>
              </w:rPr>
              <w:t>20</w:t>
            </w:r>
          </w:p>
        </w:tc>
        <w:tc>
          <w:tcPr>
            <w:tcW w:w="832" w:type="pct"/>
            <w:shd w:val="clear" w:color="auto" w:fill="auto"/>
          </w:tcPr>
          <w:p w14:paraId="4FC1055B" w14:textId="77777777" w:rsidR="009964D1" w:rsidRPr="00CA27B4" w:rsidRDefault="009964D1" w:rsidP="00FC4AE5">
            <w:pPr>
              <w:pStyle w:val="a3"/>
              <w:ind w:firstLine="0"/>
              <w:jc w:val="center"/>
              <w:rPr>
                <w:rFonts w:ascii="Times New Roman" w:hAnsi="Times New Roman"/>
                <w:sz w:val="24"/>
                <w:szCs w:val="24"/>
                <w:lang w:eastAsia="uk-UA"/>
              </w:rPr>
            </w:pPr>
          </w:p>
        </w:tc>
      </w:tr>
      <w:tr w:rsidR="009964D1" w:rsidRPr="00CA27B4" w14:paraId="2171B808" w14:textId="77777777" w:rsidTr="00FC4AE5">
        <w:trPr>
          <w:trHeight w:val="20"/>
        </w:trPr>
        <w:tc>
          <w:tcPr>
            <w:tcW w:w="1449" w:type="pct"/>
            <w:vMerge/>
            <w:shd w:val="clear" w:color="auto" w:fill="auto"/>
          </w:tcPr>
          <w:p w14:paraId="3C71625B" w14:textId="77777777" w:rsidR="009964D1" w:rsidRPr="00CA27B4" w:rsidRDefault="009964D1" w:rsidP="00FC4AE5">
            <w:pPr>
              <w:pStyle w:val="a3"/>
              <w:ind w:firstLine="0"/>
              <w:rPr>
                <w:rFonts w:ascii="Times New Roman" w:hAnsi="Times New Roman"/>
                <w:sz w:val="24"/>
                <w:szCs w:val="24"/>
                <w:lang w:eastAsia="uk-UA"/>
              </w:rPr>
            </w:pPr>
          </w:p>
        </w:tc>
        <w:tc>
          <w:tcPr>
            <w:tcW w:w="2082" w:type="pct"/>
            <w:shd w:val="clear" w:color="auto" w:fill="auto"/>
          </w:tcPr>
          <w:p w14:paraId="64D71A91" w14:textId="77777777" w:rsidR="009964D1" w:rsidRPr="00CA27B4" w:rsidRDefault="009964D1" w:rsidP="00FC4AE5">
            <w:pPr>
              <w:pStyle w:val="a3"/>
              <w:ind w:firstLine="0"/>
              <w:rPr>
                <w:rFonts w:ascii="Times New Roman" w:hAnsi="Times New Roman"/>
                <w:sz w:val="24"/>
                <w:szCs w:val="24"/>
              </w:rPr>
            </w:pPr>
            <w:proofErr w:type="spellStart"/>
            <w:r w:rsidRPr="00CA27B4">
              <w:rPr>
                <w:rFonts w:ascii="Times New Roman" w:hAnsi="Times New Roman"/>
                <w:sz w:val="24"/>
                <w:szCs w:val="24"/>
              </w:rPr>
              <w:t>агропродовольчий</w:t>
            </w:r>
            <w:proofErr w:type="spellEnd"/>
            <w:r w:rsidRPr="00CA27B4">
              <w:rPr>
                <w:rFonts w:ascii="Times New Roman" w:hAnsi="Times New Roman"/>
                <w:sz w:val="24"/>
                <w:szCs w:val="24"/>
              </w:rPr>
              <w:t xml:space="preserve"> ринок</w:t>
            </w:r>
          </w:p>
        </w:tc>
        <w:tc>
          <w:tcPr>
            <w:tcW w:w="637" w:type="pct"/>
            <w:shd w:val="clear" w:color="auto" w:fill="auto"/>
          </w:tcPr>
          <w:p w14:paraId="2B2320E4" w14:textId="77777777" w:rsidR="009964D1" w:rsidRPr="00CA27B4" w:rsidRDefault="009964D1" w:rsidP="00FC4AE5">
            <w:pPr>
              <w:pStyle w:val="a3"/>
              <w:ind w:firstLine="0"/>
              <w:jc w:val="center"/>
              <w:rPr>
                <w:rFonts w:ascii="Times New Roman" w:hAnsi="Times New Roman"/>
                <w:sz w:val="24"/>
                <w:szCs w:val="24"/>
                <w:lang w:eastAsia="uk-UA"/>
              </w:rPr>
            </w:pPr>
            <w:r w:rsidRPr="00CA27B4">
              <w:rPr>
                <w:rFonts w:ascii="Times New Roman" w:hAnsi="Times New Roman"/>
                <w:sz w:val="24"/>
                <w:szCs w:val="24"/>
                <w:lang w:eastAsia="uk-UA"/>
              </w:rPr>
              <w:t>25</w:t>
            </w:r>
          </w:p>
        </w:tc>
        <w:tc>
          <w:tcPr>
            <w:tcW w:w="832" w:type="pct"/>
            <w:shd w:val="clear" w:color="auto" w:fill="auto"/>
          </w:tcPr>
          <w:p w14:paraId="7DB19A19" w14:textId="77777777" w:rsidR="009964D1" w:rsidRPr="00CA27B4" w:rsidRDefault="009964D1" w:rsidP="00FC4AE5">
            <w:pPr>
              <w:pStyle w:val="a3"/>
              <w:ind w:firstLine="0"/>
              <w:jc w:val="center"/>
              <w:rPr>
                <w:rFonts w:ascii="Times New Roman" w:hAnsi="Times New Roman"/>
                <w:sz w:val="24"/>
                <w:szCs w:val="24"/>
                <w:lang w:eastAsia="uk-UA"/>
              </w:rPr>
            </w:pPr>
          </w:p>
        </w:tc>
      </w:tr>
      <w:tr w:rsidR="009964D1" w:rsidRPr="00CA27B4" w14:paraId="5503EE7B" w14:textId="77777777" w:rsidTr="00FC4AE5">
        <w:trPr>
          <w:trHeight w:val="20"/>
        </w:trPr>
        <w:tc>
          <w:tcPr>
            <w:tcW w:w="1449" w:type="pct"/>
            <w:vMerge/>
            <w:shd w:val="clear" w:color="auto" w:fill="auto"/>
          </w:tcPr>
          <w:p w14:paraId="22ADC3A1" w14:textId="77777777" w:rsidR="009964D1" w:rsidRPr="00CA27B4" w:rsidRDefault="009964D1" w:rsidP="00FC4AE5">
            <w:pPr>
              <w:pStyle w:val="a3"/>
              <w:ind w:firstLine="0"/>
              <w:rPr>
                <w:rFonts w:ascii="Times New Roman" w:hAnsi="Times New Roman"/>
                <w:sz w:val="24"/>
                <w:szCs w:val="24"/>
                <w:lang w:eastAsia="uk-UA"/>
              </w:rPr>
            </w:pPr>
          </w:p>
        </w:tc>
        <w:tc>
          <w:tcPr>
            <w:tcW w:w="2082" w:type="pct"/>
            <w:shd w:val="clear" w:color="auto" w:fill="auto"/>
          </w:tcPr>
          <w:p w14:paraId="7F36BE38" w14:textId="77777777" w:rsidR="009964D1" w:rsidRPr="00CA27B4" w:rsidRDefault="009964D1" w:rsidP="00FC4AE5">
            <w:pPr>
              <w:pStyle w:val="a3"/>
              <w:ind w:right="-94" w:firstLine="0"/>
              <w:rPr>
                <w:rFonts w:ascii="Times New Roman" w:hAnsi="Times New Roman"/>
                <w:sz w:val="24"/>
                <w:szCs w:val="24"/>
              </w:rPr>
            </w:pPr>
            <w:r w:rsidRPr="00CA27B4">
              <w:rPr>
                <w:rFonts w:ascii="Times New Roman" w:hAnsi="Times New Roman"/>
                <w:sz w:val="24"/>
                <w:szCs w:val="24"/>
              </w:rPr>
              <w:t>інші потужності, крім зазначених у цьому пункті</w:t>
            </w:r>
          </w:p>
        </w:tc>
        <w:tc>
          <w:tcPr>
            <w:tcW w:w="637" w:type="pct"/>
            <w:shd w:val="clear" w:color="auto" w:fill="auto"/>
          </w:tcPr>
          <w:p w14:paraId="722C562A" w14:textId="77777777" w:rsidR="009964D1" w:rsidRPr="00CA27B4" w:rsidRDefault="009964D1" w:rsidP="00FC4AE5">
            <w:pPr>
              <w:pStyle w:val="a3"/>
              <w:ind w:firstLine="0"/>
              <w:jc w:val="center"/>
              <w:rPr>
                <w:rFonts w:ascii="Times New Roman" w:hAnsi="Times New Roman"/>
                <w:sz w:val="24"/>
                <w:szCs w:val="24"/>
                <w:lang w:eastAsia="uk-UA"/>
              </w:rPr>
            </w:pPr>
            <w:r w:rsidRPr="00CA27B4">
              <w:rPr>
                <w:rFonts w:ascii="Times New Roman" w:hAnsi="Times New Roman"/>
                <w:sz w:val="24"/>
                <w:szCs w:val="24"/>
                <w:lang w:eastAsia="uk-UA"/>
              </w:rPr>
              <w:t>10</w:t>
            </w:r>
          </w:p>
        </w:tc>
        <w:tc>
          <w:tcPr>
            <w:tcW w:w="832" w:type="pct"/>
            <w:shd w:val="clear" w:color="auto" w:fill="auto"/>
          </w:tcPr>
          <w:p w14:paraId="29F271C9" w14:textId="77777777" w:rsidR="009964D1" w:rsidRPr="00CA27B4" w:rsidRDefault="009964D1" w:rsidP="00FC4AE5">
            <w:pPr>
              <w:pStyle w:val="a3"/>
              <w:ind w:firstLine="0"/>
              <w:jc w:val="center"/>
              <w:rPr>
                <w:rFonts w:ascii="Times New Roman" w:hAnsi="Times New Roman"/>
                <w:sz w:val="24"/>
                <w:szCs w:val="24"/>
                <w:lang w:eastAsia="uk-UA"/>
              </w:rPr>
            </w:pPr>
          </w:p>
        </w:tc>
      </w:tr>
      <w:tr w:rsidR="009964D1" w:rsidRPr="00CA27B4" w14:paraId="214966DF" w14:textId="77777777" w:rsidTr="00FC4AE5">
        <w:trPr>
          <w:trHeight w:val="20"/>
        </w:trPr>
        <w:tc>
          <w:tcPr>
            <w:tcW w:w="1449" w:type="pct"/>
            <w:vMerge w:val="restart"/>
            <w:shd w:val="clear" w:color="auto" w:fill="auto"/>
          </w:tcPr>
          <w:p w14:paraId="12E0C2F2" w14:textId="77777777" w:rsidR="009964D1" w:rsidRPr="00CA27B4" w:rsidRDefault="009964D1" w:rsidP="00FC4AE5">
            <w:pPr>
              <w:pStyle w:val="a3"/>
              <w:ind w:right="-108" w:firstLine="0"/>
              <w:rPr>
                <w:rFonts w:ascii="Times New Roman" w:hAnsi="Times New Roman"/>
                <w:sz w:val="24"/>
                <w:szCs w:val="24"/>
              </w:rPr>
            </w:pPr>
            <w:r w:rsidRPr="00CA27B4">
              <w:rPr>
                <w:rFonts w:ascii="Times New Roman" w:hAnsi="Times New Roman"/>
                <w:sz w:val="24"/>
                <w:szCs w:val="24"/>
                <w:lang w:eastAsia="uk-UA"/>
              </w:rPr>
              <w:t>2. Визначені ризики виникнення шкідливого впливу на здоров’я людини, пов’язані з використанням харчових продуктів, процесів, матеріалів, речовин, провадженням діяльності або операцій, які можуть справити негативний вплив на безпечність харчових продуктів</w:t>
            </w:r>
          </w:p>
        </w:tc>
        <w:tc>
          <w:tcPr>
            <w:tcW w:w="2082" w:type="pct"/>
            <w:shd w:val="clear" w:color="auto" w:fill="auto"/>
          </w:tcPr>
          <w:p w14:paraId="53A384B8" w14:textId="77777777" w:rsidR="009964D1" w:rsidRPr="00CA27B4" w:rsidRDefault="009964D1" w:rsidP="00FC4AE5">
            <w:pPr>
              <w:pStyle w:val="a3"/>
              <w:ind w:firstLine="0"/>
              <w:rPr>
                <w:rFonts w:ascii="Times New Roman" w:hAnsi="Times New Roman"/>
                <w:sz w:val="24"/>
                <w:szCs w:val="24"/>
                <w:shd w:val="clear" w:color="auto" w:fill="FFFFFF"/>
                <w:lang w:eastAsia="uk-UA"/>
              </w:rPr>
            </w:pPr>
            <w:r w:rsidRPr="00CA27B4">
              <w:rPr>
                <w:rFonts w:ascii="Times New Roman" w:hAnsi="Times New Roman"/>
                <w:sz w:val="24"/>
                <w:szCs w:val="24"/>
                <w:shd w:val="clear" w:color="auto" w:fill="FFFFFF"/>
                <w:lang w:eastAsia="uk-UA"/>
              </w:rPr>
              <w:t>первинне виробництво харчових продуктів, а також пов’язана з ним діяльність, зокрема зберігання та поводження з первинною продукцією в місці первинного виробництва, за умови що при цьому істотно не змінюється стан такої продукції, крім виробництва молока сирого</w:t>
            </w:r>
          </w:p>
        </w:tc>
        <w:tc>
          <w:tcPr>
            <w:tcW w:w="637" w:type="pct"/>
            <w:shd w:val="clear" w:color="auto" w:fill="auto"/>
          </w:tcPr>
          <w:p w14:paraId="432779A2" w14:textId="77777777" w:rsidR="009964D1" w:rsidRPr="00CA27B4" w:rsidRDefault="009964D1" w:rsidP="00FC4AE5">
            <w:pPr>
              <w:pStyle w:val="a3"/>
              <w:ind w:firstLine="0"/>
              <w:jc w:val="center"/>
              <w:rPr>
                <w:rFonts w:ascii="Times New Roman" w:hAnsi="Times New Roman"/>
                <w:sz w:val="24"/>
                <w:szCs w:val="24"/>
              </w:rPr>
            </w:pPr>
            <w:r w:rsidRPr="00CA27B4">
              <w:rPr>
                <w:rFonts w:ascii="Times New Roman" w:hAnsi="Times New Roman"/>
                <w:sz w:val="24"/>
                <w:szCs w:val="24"/>
              </w:rPr>
              <w:t>3</w:t>
            </w:r>
          </w:p>
        </w:tc>
        <w:tc>
          <w:tcPr>
            <w:tcW w:w="832" w:type="pct"/>
            <w:shd w:val="clear" w:color="auto" w:fill="auto"/>
          </w:tcPr>
          <w:p w14:paraId="5C72202E" w14:textId="77777777" w:rsidR="009964D1" w:rsidRPr="00CA27B4" w:rsidRDefault="009964D1" w:rsidP="00FC4AE5">
            <w:pPr>
              <w:pStyle w:val="a3"/>
              <w:ind w:firstLine="0"/>
              <w:jc w:val="center"/>
              <w:rPr>
                <w:rFonts w:ascii="Times New Roman" w:hAnsi="Times New Roman"/>
                <w:sz w:val="24"/>
                <w:szCs w:val="24"/>
              </w:rPr>
            </w:pPr>
          </w:p>
        </w:tc>
      </w:tr>
      <w:tr w:rsidR="009964D1" w:rsidRPr="00CA27B4" w14:paraId="04E50C29" w14:textId="77777777" w:rsidTr="00FC4AE5">
        <w:trPr>
          <w:trHeight w:val="20"/>
        </w:trPr>
        <w:tc>
          <w:tcPr>
            <w:tcW w:w="1449" w:type="pct"/>
            <w:vMerge/>
            <w:shd w:val="clear" w:color="auto" w:fill="auto"/>
          </w:tcPr>
          <w:p w14:paraId="17FC2A8B" w14:textId="77777777" w:rsidR="009964D1" w:rsidRPr="00CA27B4" w:rsidRDefault="009964D1" w:rsidP="00FC4AE5">
            <w:pPr>
              <w:pStyle w:val="a3"/>
              <w:ind w:firstLine="0"/>
              <w:rPr>
                <w:rFonts w:ascii="Times New Roman" w:hAnsi="Times New Roman"/>
                <w:sz w:val="24"/>
                <w:szCs w:val="24"/>
                <w:lang w:eastAsia="uk-UA"/>
              </w:rPr>
            </w:pPr>
          </w:p>
        </w:tc>
        <w:tc>
          <w:tcPr>
            <w:tcW w:w="2082" w:type="pct"/>
            <w:shd w:val="clear" w:color="auto" w:fill="auto"/>
          </w:tcPr>
          <w:p w14:paraId="3FF8CC72" w14:textId="77777777" w:rsidR="009964D1" w:rsidRPr="00CA27B4" w:rsidRDefault="009964D1" w:rsidP="00FC4AE5">
            <w:pPr>
              <w:pStyle w:val="a3"/>
              <w:ind w:firstLine="0"/>
              <w:rPr>
                <w:rFonts w:ascii="Times New Roman" w:hAnsi="Times New Roman"/>
                <w:sz w:val="24"/>
                <w:szCs w:val="24"/>
                <w:shd w:val="clear" w:color="auto" w:fill="FFFFFF"/>
                <w:lang w:eastAsia="uk-UA"/>
              </w:rPr>
            </w:pPr>
            <w:r w:rsidRPr="00CA27B4">
              <w:rPr>
                <w:rFonts w:ascii="Times New Roman" w:hAnsi="Times New Roman"/>
                <w:sz w:val="24"/>
                <w:szCs w:val="24"/>
                <w:shd w:val="clear" w:color="auto" w:fill="FFFFFF"/>
                <w:lang w:eastAsia="uk-UA"/>
              </w:rPr>
              <w:t>виробництво молока сирого</w:t>
            </w:r>
          </w:p>
        </w:tc>
        <w:tc>
          <w:tcPr>
            <w:tcW w:w="637" w:type="pct"/>
            <w:shd w:val="clear" w:color="auto" w:fill="auto"/>
          </w:tcPr>
          <w:p w14:paraId="46C802DC" w14:textId="77777777" w:rsidR="009964D1" w:rsidRPr="00CA27B4" w:rsidRDefault="009964D1" w:rsidP="00FC4AE5">
            <w:pPr>
              <w:pStyle w:val="a3"/>
              <w:ind w:firstLine="0"/>
              <w:jc w:val="center"/>
              <w:rPr>
                <w:rFonts w:ascii="Times New Roman" w:hAnsi="Times New Roman"/>
                <w:sz w:val="24"/>
                <w:szCs w:val="24"/>
              </w:rPr>
            </w:pPr>
            <w:r w:rsidRPr="00CA27B4">
              <w:rPr>
                <w:rFonts w:ascii="Times New Roman" w:hAnsi="Times New Roman"/>
                <w:sz w:val="24"/>
                <w:szCs w:val="24"/>
              </w:rPr>
              <w:t>10</w:t>
            </w:r>
          </w:p>
        </w:tc>
        <w:tc>
          <w:tcPr>
            <w:tcW w:w="832" w:type="pct"/>
            <w:shd w:val="clear" w:color="auto" w:fill="auto"/>
          </w:tcPr>
          <w:p w14:paraId="02229CC6" w14:textId="77777777" w:rsidR="009964D1" w:rsidRPr="00CA27B4" w:rsidRDefault="009964D1" w:rsidP="00FC4AE5">
            <w:pPr>
              <w:pStyle w:val="a3"/>
              <w:ind w:firstLine="0"/>
              <w:jc w:val="center"/>
              <w:rPr>
                <w:rFonts w:ascii="Times New Roman" w:hAnsi="Times New Roman"/>
                <w:sz w:val="24"/>
                <w:szCs w:val="24"/>
              </w:rPr>
            </w:pPr>
          </w:p>
        </w:tc>
      </w:tr>
      <w:tr w:rsidR="009964D1" w:rsidRPr="00CA27B4" w14:paraId="1136BDDE" w14:textId="77777777" w:rsidTr="00FC4AE5">
        <w:trPr>
          <w:trHeight w:val="20"/>
        </w:trPr>
        <w:tc>
          <w:tcPr>
            <w:tcW w:w="1449" w:type="pct"/>
            <w:vMerge/>
            <w:shd w:val="clear" w:color="auto" w:fill="auto"/>
          </w:tcPr>
          <w:p w14:paraId="62102529" w14:textId="77777777" w:rsidR="009964D1" w:rsidRPr="00CA27B4" w:rsidRDefault="009964D1" w:rsidP="00FC4AE5">
            <w:pPr>
              <w:pStyle w:val="a3"/>
              <w:ind w:firstLine="0"/>
              <w:rPr>
                <w:rFonts w:ascii="Times New Roman" w:hAnsi="Times New Roman"/>
                <w:sz w:val="24"/>
                <w:szCs w:val="24"/>
              </w:rPr>
            </w:pPr>
          </w:p>
        </w:tc>
        <w:tc>
          <w:tcPr>
            <w:tcW w:w="2082" w:type="pct"/>
            <w:shd w:val="clear" w:color="auto" w:fill="auto"/>
          </w:tcPr>
          <w:p w14:paraId="206E836F" w14:textId="77777777" w:rsidR="009964D1" w:rsidRPr="00CA27B4" w:rsidRDefault="009964D1" w:rsidP="00FC4AE5">
            <w:pPr>
              <w:pStyle w:val="a3"/>
              <w:ind w:firstLine="0"/>
              <w:rPr>
                <w:rFonts w:ascii="Times New Roman" w:hAnsi="Times New Roman"/>
                <w:sz w:val="24"/>
                <w:szCs w:val="24"/>
                <w:shd w:val="clear" w:color="auto" w:fill="FFFFFF"/>
                <w:lang w:eastAsia="uk-UA"/>
              </w:rPr>
            </w:pPr>
            <w:r w:rsidRPr="00CA27B4">
              <w:rPr>
                <w:rFonts w:ascii="Times New Roman" w:hAnsi="Times New Roman"/>
                <w:sz w:val="24"/>
                <w:szCs w:val="24"/>
                <w:shd w:val="clear" w:color="auto" w:fill="FFFFFF"/>
                <w:lang w:eastAsia="uk-UA"/>
              </w:rPr>
              <w:t>виробництво харчових продуктів, щодо якого вимагається отримання експлуатаційного дозволу</w:t>
            </w:r>
          </w:p>
        </w:tc>
        <w:tc>
          <w:tcPr>
            <w:tcW w:w="637" w:type="pct"/>
            <w:shd w:val="clear" w:color="auto" w:fill="auto"/>
          </w:tcPr>
          <w:p w14:paraId="4AB4F2F2" w14:textId="77777777" w:rsidR="009964D1" w:rsidRPr="00CA27B4" w:rsidRDefault="009964D1" w:rsidP="00FC4AE5">
            <w:pPr>
              <w:pStyle w:val="a3"/>
              <w:ind w:firstLine="0"/>
              <w:jc w:val="center"/>
              <w:rPr>
                <w:rFonts w:ascii="Times New Roman" w:hAnsi="Times New Roman"/>
                <w:sz w:val="24"/>
                <w:szCs w:val="24"/>
              </w:rPr>
            </w:pPr>
            <w:r w:rsidRPr="00CA27B4">
              <w:rPr>
                <w:rFonts w:ascii="Times New Roman" w:hAnsi="Times New Roman"/>
                <w:sz w:val="24"/>
                <w:szCs w:val="24"/>
              </w:rPr>
              <w:t>30</w:t>
            </w:r>
          </w:p>
        </w:tc>
        <w:tc>
          <w:tcPr>
            <w:tcW w:w="832" w:type="pct"/>
            <w:shd w:val="clear" w:color="auto" w:fill="auto"/>
          </w:tcPr>
          <w:p w14:paraId="1AD8FB8B" w14:textId="77777777" w:rsidR="009964D1" w:rsidRPr="00CA27B4" w:rsidRDefault="009964D1" w:rsidP="00FC4AE5">
            <w:pPr>
              <w:pStyle w:val="a3"/>
              <w:ind w:firstLine="0"/>
              <w:jc w:val="center"/>
              <w:rPr>
                <w:rFonts w:ascii="Times New Roman" w:hAnsi="Times New Roman"/>
                <w:sz w:val="24"/>
                <w:szCs w:val="24"/>
              </w:rPr>
            </w:pPr>
          </w:p>
        </w:tc>
      </w:tr>
      <w:tr w:rsidR="009964D1" w:rsidRPr="00CA27B4" w14:paraId="04A6AAD0" w14:textId="77777777" w:rsidTr="00FC4AE5">
        <w:trPr>
          <w:trHeight w:val="20"/>
        </w:trPr>
        <w:tc>
          <w:tcPr>
            <w:tcW w:w="1449" w:type="pct"/>
            <w:vMerge/>
            <w:shd w:val="clear" w:color="auto" w:fill="auto"/>
          </w:tcPr>
          <w:p w14:paraId="7C1EB43A" w14:textId="77777777" w:rsidR="009964D1" w:rsidRPr="00CA27B4" w:rsidRDefault="009964D1" w:rsidP="00FC4AE5">
            <w:pPr>
              <w:pStyle w:val="a3"/>
              <w:ind w:firstLine="0"/>
              <w:rPr>
                <w:rFonts w:ascii="Times New Roman" w:hAnsi="Times New Roman"/>
                <w:sz w:val="24"/>
                <w:szCs w:val="24"/>
              </w:rPr>
            </w:pPr>
          </w:p>
        </w:tc>
        <w:tc>
          <w:tcPr>
            <w:tcW w:w="2082" w:type="pct"/>
            <w:shd w:val="clear" w:color="auto" w:fill="auto"/>
          </w:tcPr>
          <w:p w14:paraId="40F51952" w14:textId="77777777" w:rsidR="009964D1" w:rsidRPr="00CA27B4" w:rsidRDefault="009964D1" w:rsidP="00FC4AE5">
            <w:pPr>
              <w:pStyle w:val="a3"/>
              <w:ind w:firstLine="0"/>
              <w:rPr>
                <w:rFonts w:ascii="Times New Roman" w:hAnsi="Times New Roman"/>
                <w:sz w:val="24"/>
                <w:szCs w:val="24"/>
                <w:shd w:val="clear" w:color="auto" w:fill="FFFFFF"/>
                <w:lang w:eastAsia="uk-UA"/>
              </w:rPr>
            </w:pPr>
            <w:r w:rsidRPr="00CA27B4">
              <w:rPr>
                <w:rFonts w:ascii="Times New Roman" w:hAnsi="Times New Roman"/>
                <w:sz w:val="24"/>
                <w:szCs w:val="24"/>
                <w:shd w:val="clear" w:color="auto" w:fill="FFFFFF"/>
                <w:lang w:eastAsia="uk-UA"/>
              </w:rPr>
              <w:t>зберігання харчових продуктів, щодо якого вимагається отримання експлуатаційного дозволу</w:t>
            </w:r>
          </w:p>
        </w:tc>
        <w:tc>
          <w:tcPr>
            <w:tcW w:w="637" w:type="pct"/>
            <w:shd w:val="clear" w:color="auto" w:fill="auto"/>
          </w:tcPr>
          <w:p w14:paraId="15D92932" w14:textId="77777777" w:rsidR="009964D1" w:rsidRPr="00CA27B4" w:rsidRDefault="009964D1" w:rsidP="00FC4AE5">
            <w:pPr>
              <w:pStyle w:val="a3"/>
              <w:ind w:firstLine="0"/>
              <w:jc w:val="center"/>
              <w:rPr>
                <w:rFonts w:ascii="Times New Roman" w:hAnsi="Times New Roman"/>
                <w:sz w:val="24"/>
                <w:szCs w:val="24"/>
              </w:rPr>
            </w:pPr>
            <w:r w:rsidRPr="00CA27B4">
              <w:rPr>
                <w:rFonts w:ascii="Times New Roman" w:hAnsi="Times New Roman"/>
                <w:sz w:val="24"/>
                <w:szCs w:val="24"/>
              </w:rPr>
              <w:t>40</w:t>
            </w:r>
          </w:p>
        </w:tc>
        <w:tc>
          <w:tcPr>
            <w:tcW w:w="832" w:type="pct"/>
            <w:shd w:val="clear" w:color="auto" w:fill="auto"/>
          </w:tcPr>
          <w:p w14:paraId="470E24CD" w14:textId="77777777" w:rsidR="009964D1" w:rsidRPr="00CA27B4" w:rsidRDefault="009964D1" w:rsidP="00FC4AE5">
            <w:pPr>
              <w:pStyle w:val="a3"/>
              <w:ind w:firstLine="0"/>
              <w:jc w:val="center"/>
              <w:rPr>
                <w:rFonts w:ascii="Times New Roman" w:hAnsi="Times New Roman"/>
                <w:sz w:val="24"/>
                <w:szCs w:val="24"/>
              </w:rPr>
            </w:pPr>
          </w:p>
        </w:tc>
      </w:tr>
      <w:tr w:rsidR="009964D1" w:rsidRPr="00CA27B4" w14:paraId="601E5B74" w14:textId="77777777" w:rsidTr="00FC4AE5">
        <w:trPr>
          <w:trHeight w:val="20"/>
        </w:trPr>
        <w:tc>
          <w:tcPr>
            <w:tcW w:w="1449" w:type="pct"/>
            <w:vMerge/>
            <w:shd w:val="clear" w:color="auto" w:fill="auto"/>
          </w:tcPr>
          <w:p w14:paraId="08F394FA" w14:textId="77777777" w:rsidR="009964D1" w:rsidRPr="00CA27B4" w:rsidRDefault="009964D1" w:rsidP="00FC4AE5">
            <w:pPr>
              <w:pStyle w:val="a3"/>
              <w:ind w:firstLine="0"/>
              <w:rPr>
                <w:rFonts w:ascii="Times New Roman" w:hAnsi="Times New Roman"/>
                <w:sz w:val="24"/>
                <w:szCs w:val="24"/>
              </w:rPr>
            </w:pPr>
          </w:p>
        </w:tc>
        <w:tc>
          <w:tcPr>
            <w:tcW w:w="2082" w:type="pct"/>
            <w:shd w:val="clear" w:color="auto" w:fill="auto"/>
          </w:tcPr>
          <w:p w14:paraId="03A70321" w14:textId="77777777" w:rsidR="009964D1" w:rsidRPr="00CA27B4" w:rsidRDefault="009964D1" w:rsidP="00FC4AE5">
            <w:pPr>
              <w:pStyle w:val="a3"/>
              <w:ind w:firstLine="0"/>
              <w:rPr>
                <w:rFonts w:ascii="Times New Roman" w:hAnsi="Times New Roman"/>
                <w:sz w:val="24"/>
                <w:szCs w:val="24"/>
                <w:shd w:val="clear" w:color="auto" w:fill="FFFFFF"/>
                <w:lang w:eastAsia="uk-UA"/>
              </w:rPr>
            </w:pPr>
            <w:r w:rsidRPr="00CA27B4">
              <w:rPr>
                <w:rFonts w:ascii="Times New Roman" w:hAnsi="Times New Roman"/>
                <w:sz w:val="24"/>
                <w:szCs w:val="24"/>
                <w:shd w:val="clear" w:color="auto" w:fill="FFFFFF"/>
                <w:lang w:eastAsia="uk-UA"/>
              </w:rPr>
              <w:t>виробництво харчових продуктів, щодо якого не вимагається отримання експлуатаційного дозволу</w:t>
            </w:r>
          </w:p>
        </w:tc>
        <w:tc>
          <w:tcPr>
            <w:tcW w:w="637" w:type="pct"/>
            <w:shd w:val="clear" w:color="auto" w:fill="auto"/>
          </w:tcPr>
          <w:p w14:paraId="392FC754" w14:textId="77777777" w:rsidR="009964D1" w:rsidRPr="00CA27B4" w:rsidRDefault="009964D1" w:rsidP="00FC4AE5">
            <w:pPr>
              <w:pStyle w:val="a3"/>
              <w:ind w:firstLine="0"/>
              <w:jc w:val="center"/>
              <w:rPr>
                <w:rFonts w:ascii="Times New Roman" w:hAnsi="Times New Roman"/>
                <w:sz w:val="24"/>
                <w:szCs w:val="24"/>
              </w:rPr>
            </w:pPr>
            <w:r w:rsidRPr="00CA27B4">
              <w:rPr>
                <w:rFonts w:ascii="Times New Roman" w:hAnsi="Times New Roman"/>
                <w:sz w:val="24"/>
                <w:szCs w:val="24"/>
              </w:rPr>
              <w:t>20</w:t>
            </w:r>
          </w:p>
        </w:tc>
        <w:tc>
          <w:tcPr>
            <w:tcW w:w="832" w:type="pct"/>
            <w:shd w:val="clear" w:color="auto" w:fill="auto"/>
          </w:tcPr>
          <w:p w14:paraId="78FEC026" w14:textId="77777777" w:rsidR="009964D1" w:rsidRPr="00CA27B4" w:rsidRDefault="009964D1" w:rsidP="00FC4AE5">
            <w:pPr>
              <w:pStyle w:val="a3"/>
              <w:ind w:firstLine="0"/>
              <w:jc w:val="center"/>
              <w:rPr>
                <w:rFonts w:ascii="Times New Roman" w:hAnsi="Times New Roman"/>
                <w:sz w:val="24"/>
                <w:szCs w:val="24"/>
              </w:rPr>
            </w:pPr>
          </w:p>
        </w:tc>
      </w:tr>
      <w:tr w:rsidR="009964D1" w:rsidRPr="00CA27B4" w14:paraId="21A5FCC2" w14:textId="77777777" w:rsidTr="00FC4AE5">
        <w:trPr>
          <w:trHeight w:val="20"/>
        </w:trPr>
        <w:tc>
          <w:tcPr>
            <w:tcW w:w="1449" w:type="pct"/>
            <w:vMerge/>
            <w:shd w:val="clear" w:color="auto" w:fill="auto"/>
          </w:tcPr>
          <w:p w14:paraId="07A74F7B" w14:textId="77777777" w:rsidR="009964D1" w:rsidRPr="00CA27B4" w:rsidRDefault="009964D1" w:rsidP="00FC4AE5">
            <w:pPr>
              <w:pStyle w:val="a3"/>
              <w:ind w:firstLine="0"/>
              <w:rPr>
                <w:rFonts w:ascii="Times New Roman" w:hAnsi="Times New Roman"/>
                <w:sz w:val="24"/>
                <w:szCs w:val="24"/>
              </w:rPr>
            </w:pPr>
          </w:p>
        </w:tc>
        <w:tc>
          <w:tcPr>
            <w:tcW w:w="2082" w:type="pct"/>
            <w:shd w:val="clear" w:color="auto" w:fill="auto"/>
          </w:tcPr>
          <w:p w14:paraId="38A0C919" w14:textId="77777777" w:rsidR="009964D1" w:rsidRPr="00CA27B4" w:rsidRDefault="009964D1" w:rsidP="00FC4AE5">
            <w:pPr>
              <w:pStyle w:val="a3"/>
              <w:ind w:firstLine="0"/>
              <w:rPr>
                <w:rFonts w:ascii="Times New Roman" w:hAnsi="Times New Roman"/>
                <w:sz w:val="24"/>
                <w:szCs w:val="24"/>
                <w:shd w:val="clear" w:color="auto" w:fill="FFFFFF"/>
                <w:lang w:eastAsia="uk-UA"/>
              </w:rPr>
            </w:pPr>
            <w:r w:rsidRPr="00CA27B4">
              <w:rPr>
                <w:rFonts w:ascii="Times New Roman" w:hAnsi="Times New Roman"/>
                <w:sz w:val="24"/>
                <w:szCs w:val="24"/>
                <w:shd w:val="clear" w:color="auto" w:fill="FFFFFF"/>
                <w:lang w:eastAsia="uk-UA"/>
              </w:rPr>
              <w:t>надання послуг з громадського харчування. Зберігання харчових продуктів, щодо якого не вимагається отримання експлуатаційного дозволу, крім випадків, визначених у абзацах сьомому, восьмому цього пункту</w:t>
            </w:r>
          </w:p>
        </w:tc>
        <w:tc>
          <w:tcPr>
            <w:tcW w:w="637" w:type="pct"/>
            <w:shd w:val="clear" w:color="auto" w:fill="auto"/>
          </w:tcPr>
          <w:p w14:paraId="0B4F8C64" w14:textId="77777777" w:rsidR="009964D1" w:rsidRPr="00CA27B4" w:rsidRDefault="009964D1" w:rsidP="00FC4AE5">
            <w:pPr>
              <w:pStyle w:val="a3"/>
              <w:ind w:firstLine="0"/>
              <w:jc w:val="center"/>
              <w:rPr>
                <w:rFonts w:ascii="Times New Roman" w:hAnsi="Times New Roman"/>
                <w:sz w:val="24"/>
                <w:szCs w:val="24"/>
              </w:rPr>
            </w:pPr>
            <w:r w:rsidRPr="00CA27B4">
              <w:rPr>
                <w:rFonts w:ascii="Times New Roman" w:hAnsi="Times New Roman"/>
                <w:sz w:val="24"/>
                <w:szCs w:val="24"/>
              </w:rPr>
              <w:t>10</w:t>
            </w:r>
          </w:p>
        </w:tc>
        <w:tc>
          <w:tcPr>
            <w:tcW w:w="832" w:type="pct"/>
            <w:shd w:val="clear" w:color="auto" w:fill="auto"/>
          </w:tcPr>
          <w:p w14:paraId="05C996AC" w14:textId="77777777" w:rsidR="009964D1" w:rsidRPr="00CA27B4" w:rsidRDefault="009964D1" w:rsidP="00FC4AE5">
            <w:pPr>
              <w:pStyle w:val="a3"/>
              <w:ind w:firstLine="0"/>
              <w:jc w:val="center"/>
              <w:rPr>
                <w:rFonts w:ascii="Times New Roman" w:hAnsi="Times New Roman"/>
                <w:sz w:val="24"/>
                <w:szCs w:val="24"/>
              </w:rPr>
            </w:pPr>
          </w:p>
        </w:tc>
      </w:tr>
      <w:tr w:rsidR="009964D1" w:rsidRPr="00CA27B4" w14:paraId="6D264FA6" w14:textId="77777777" w:rsidTr="00FC4AE5">
        <w:trPr>
          <w:trHeight w:val="20"/>
        </w:trPr>
        <w:tc>
          <w:tcPr>
            <w:tcW w:w="1449" w:type="pct"/>
            <w:vMerge/>
            <w:shd w:val="clear" w:color="auto" w:fill="auto"/>
          </w:tcPr>
          <w:p w14:paraId="77DE61C2" w14:textId="77777777" w:rsidR="009964D1" w:rsidRPr="00CA27B4" w:rsidRDefault="009964D1" w:rsidP="00FC4AE5">
            <w:pPr>
              <w:pStyle w:val="a3"/>
              <w:ind w:firstLine="0"/>
              <w:rPr>
                <w:rFonts w:ascii="Times New Roman" w:hAnsi="Times New Roman"/>
                <w:sz w:val="24"/>
                <w:szCs w:val="24"/>
              </w:rPr>
            </w:pPr>
          </w:p>
        </w:tc>
        <w:tc>
          <w:tcPr>
            <w:tcW w:w="2082" w:type="pct"/>
            <w:shd w:val="clear" w:color="auto" w:fill="auto"/>
          </w:tcPr>
          <w:p w14:paraId="29595407" w14:textId="77777777" w:rsidR="009964D1" w:rsidRPr="00CA27B4" w:rsidRDefault="009964D1" w:rsidP="00FC4AE5">
            <w:pPr>
              <w:pStyle w:val="a3"/>
              <w:ind w:firstLine="0"/>
              <w:rPr>
                <w:rFonts w:ascii="Times New Roman" w:hAnsi="Times New Roman"/>
                <w:sz w:val="24"/>
                <w:szCs w:val="24"/>
              </w:rPr>
            </w:pPr>
            <w:r w:rsidRPr="00CA27B4">
              <w:rPr>
                <w:rFonts w:ascii="Times New Roman" w:hAnsi="Times New Roman"/>
                <w:sz w:val="24"/>
                <w:szCs w:val="24"/>
              </w:rPr>
              <w:t>транспортування харчових продуктів</w:t>
            </w:r>
          </w:p>
        </w:tc>
        <w:tc>
          <w:tcPr>
            <w:tcW w:w="637" w:type="pct"/>
            <w:shd w:val="clear" w:color="auto" w:fill="auto"/>
          </w:tcPr>
          <w:p w14:paraId="62F95074" w14:textId="77777777" w:rsidR="009964D1" w:rsidRPr="00CA27B4" w:rsidRDefault="009964D1" w:rsidP="00FC4AE5">
            <w:pPr>
              <w:pStyle w:val="a3"/>
              <w:ind w:firstLine="0"/>
              <w:jc w:val="center"/>
              <w:rPr>
                <w:rFonts w:ascii="Times New Roman" w:hAnsi="Times New Roman"/>
                <w:sz w:val="24"/>
                <w:szCs w:val="24"/>
              </w:rPr>
            </w:pPr>
            <w:r w:rsidRPr="00CA27B4">
              <w:rPr>
                <w:rFonts w:ascii="Times New Roman" w:hAnsi="Times New Roman"/>
                <w:sz w:val="24"/>
                <w:szCs w:val="24"/>
              </w:rPr>
              <w:t>2</w:t>
            </w:r>
          </w:p>
        </w:tc>
        <w:tc>
          <w:tcPr>
            <w:tcW w:w="832" w:type="pct"/>
            <w:shd w:val="clear" w:color="auto" w:fill="auto"/>
          </w:tcPr>
          <w:p w14:paraId="11907006" w14:textId="77777777" w:rsidR="009964D1" w:rsidRPr="00CA27B4" w:rsidRDefault="009964D1" w:rsidP="00FC4AE5">
            <w:pPr>
              <w:pStyle w:val="a3"/>
              <w:ind w:firstLine="0"/>
              <w:jc w:val="center"/>
              <w:rPr>
                <w:rFonts w:ascii="Times New Roman" w:hAnsi="Times New Roman"/>
                <w:sz w:val="24"/>
                <w:szCs w:val="24"/>
              </w:rPr>
            </w:pPr>
          </w:p>
        </w:tc>
      </w:tr>
      <w:tr w:rsidR="009964D1" w:rsidRPr="00CA27B4" w14:paraId="54EC584B" w14:textId="77777777" w:rsidTr="00FC4AE5">
        <w:trPr>
          <w:trHeight w:val="20"/>
        </w:trPr>
        <w:tc>
          <w:tcPr>
            <w:tcW w:w="1449" w:type="pct"/>
            <w:vMerge/>
            <w:shd w:val="clear" w:color="auto" w:fill="auto"/>
          </w:tcPr>
          <w:p w14:paraId="71CA795B" w14:textId="77777777" w:rsidR="009964D1" w:rsidRPr="00CA27B4" w:rsidRDefault="009964D1" w:rsidP="00FC4AE5">
            <w:pPr>
              <w:pStyle w:val="a3"/>
              <w:ind w:firstLine="0"/>
              <w:rPr>
                <w:rFonts w:ascii="Times New Roman" w:hAnsi="Times New Roman"/>
                <w:sz w:val="24"/>
                <w:szCs w:val="24"/>
              </w:rPr>
            </w:pPr>
          </w:p>
        </w:tc>
        <w:tc>
          <w:tcPr>
            <w:tcW w:w="2082" w:type="pct"/>
            <w:shd w:val="clear" w:color="auto" w:fill="auto"/>
          </w:tcPr>
          <w:p w14:paraId="7F9E812E" w14:textId="77777777" w:rsidR="009964D1" w:rsidRPr="00CA27B4" w:rsidRDefault="009964D1" w:rsidP="00FC4AE5">
            <w:pPr>
              <w:pStyle w:val="a3"/>
              <w:ind w:right="-108" w:firstLine="0"/>
              <w:rPr>
                <w:rFonts w:ascii="Times New Roman" w:hAnsi="Times New Roman"/>
                <w:sz w:val="24"/>
                <w:szCs w:val="24"/>
              </w:rPr>
            </w:pPr>
            <w:r w:rsidRPr="00CA27B4">
              <w:rPr>
                <w:rFonts w:ascii="Times New Roman" w:hAnsi="Times New Roman"/>
                <w:sz w:val="24"/>
                <w:szCs w:val="24"/>
              </w:rPr>
              <w:t xml:space="preserve">виробництво та реалізація в місці виробництва кінцевим споживачам, у тому числі з використанням торговельних автоматів, напоїв на основі кави, чаю або інших рослин, крім тих, в яких інгредієнтами є неперероблені продукти тваринного походження. Зберігання та реалізація кінцевим споживачам, у тому числі з використанням торговельних автоматів, запакованих хлібобулочних, кондитерських виробів (крім тих, що містять м’ясні </w:t>
            </w:r>
            <w:r w:rsidRPr="00CA27B4">
              <w:rPr>
                <w:rFonts w:ascii="Times New Roman" w:hAnsi="Times New Roman"/>
                <w:sz w:val="24"/>
                <w:szCs w:val="24"/>
              </w:rPr>
              <w:lastRenderedPageBreak/>
              <w:t>продукти, неперероблені продукти тваринного походження), питної води та безалкогольних напоїв</w:t>
            </w:r>
          </w:p>
        </w:tc>
        <w:tc>
          <w:tcPr>
            <w:tcW w:w="637" w:type="pct"/>
            <w:shd w:val="clear" w:color="auto" w:fill="auto"/>
          </w:tcPr>
          <w:p w14:paraId="7ECEBBEA" w14:textId="77777777" w:rsidR="009964D1" w:rsidRPr="00CA27B4" w:rsidRDefault="009964D1" w:rsidP="00FC4AE5">
            <w:pPr>
              <w:pStyle w:val="a3"/>
              <w:ind w:firstLine="0"/>
              <w:jc w:val="center"/>
              <w:rPr>
                <w:rFonts w:ascii="Times New Roman" w:hAnsi="Times New Roman"/>
                <w:sz w:val="24"/>
                <w:szCs w:val="24"/>
              </w:rPr>
            </w:pPr>
            <w:r w:rsidRPr="00CA27B4">
              <w:rPr>
                <w:rFonts w:ascii="Times New Roman" w:hAnsi="Times New Roman"/>
                <w:sz w:val="24"/>
                <w:szCs w:val="24"/>
              </w:rPr>
              <w:lastRenderedPageBreak/>
              <w:t>1</w:t>
            </w:r>
          </w:p>
        </w:tc>
        <w:tc>
          <w:tcPr>
            <w:tcW w:w="832" w:type="pct"/>
            <w:shd w:val="clear" w:color="auto" w:fill="auto"/>
          </w:tcPr>
          <w:p w14:paraId="5C0C0A19" w14:textId="77777777" w:rsidR="009964D1" w:rsidRPr="00CA27B4" w:rsidRDefault="009964D1" w:rsidP="00FC4AE5">
            <w:pPr>
              <w:pStyle w:val="a3"/>
              <w:ind w:firstLine="0"/>
              <w:jc w:val="center"/>
              <w:rPr>
                <w:rFonts w:ascii="Times New Roman" w:hAnsi="Times New Roman"/>
                <w:sz w:val="24"/>
                <w:szCs w:val="24"/>
              </w:rPr>
            </w:pPr>
          </w:p>
        </w:tc>
      </w:tr>
      <w:tr w:rsidR="009964D1" w:rsidRPr="00CA27B4" w14:paraId="4C5244D0" w14:textId="77777777" w:rsidTr="00FC4AE5">
        <w:trPr>
          <w:trHeight w:val="20"/>
        </w:trPr>
        <w:tc>
          <w:tcPr>
            <w:tcW w:w="1449" w:type="pct"/>
            <w:vMerge/>
            <w:shd w:val="clear" w:color="auto" w:fill="auto"/>
          </w:tcPr>
          <w:p w14:paraId="0A040EB7" w14:textId="77777777" w:rsidR="009964D1" w:rsidRPr="00CA27B4" w:rsidRDefault="009964D1" w:rsidP="00FC4AE5">
            <w:pPr>
              <w:pStyle w:val="a3"/>
              <w:spacing w:before="60"/>
              <w:ind w:firstLine="0"/>
              <w:rPr>
                <w:rFonts w:ascii="Times New Roman" w:hAnsi="Times New Roman"/>
                <w:sz w:val="24"/>
                <w:szCs w:val="24"/>
                <w:lang w:eastAsia="uk-UA"/>
              </w:rPr>
            </w:pPr>
          </w:p>
        </w:tc>
        <w:tc>
          <w:tcPr>
            <w:tcW w:w="2082" w:type="pct"/>
            <w:shd w:val="clear" w:color="auto" w:fill="auto"/>
          </w:tcPr>
          <w:p w14:paraId="58B5314F" w14:textId="77777777" w:rsidR="009964D1" w:rsidRPr="00CA27B4" w:rsidRDefault="009964D1" w:rsidP="00FC4AE5">
            <w:pPr>
              <w:pStyle w:val="a3"/>
              <w:spacing w:before="60"/>
              <w:ind w:right="-108" w:firstLine="0"/>
              <w:rPr>
                <w:rFonts w:ascii="Times New Roman" w:hAnsi="Times New Roman"/>
                <w:sz w:val="24"/>
                <w:szCs w:val="24"/>
              </w:rPr>
            </w:pPr>
            <w:r w:rsidRPr="00CA27B4">
              <w:rPr>
                <w:rFonts w:ascii="Times New Roman" w:hAnsi="Times New Roman"/>
                <w:sz w:val="24"/>
                <w:szCs w:val="24"/>
              </w:rPr>
              <w:t>інші види діяльності, не зазначені в цьому пункті</w:t>
            </w:r>
          </w:p>
        </w:tc>
        <w:tc>
          <w:tcPr>
            <w:tcW w:w="637" w:type="pct"/>
            <w:shd w:val="clear" w:color="auto" w:fill="auto"/>
          </w:tcPr>
          <w:p w14:paraId="3A3191B2" w14:textId="77777777" w:rsidR="009964D1" w:rsidRPr="00CA27B4" w:rsidRDefault="009964D1" w:rsidP="00FC4AE5">
            <w:pPr>
              <w:pStyle w:val="a3"/>
              <w:spacing w:before="60"/>
              <w:ind w:firstLine="0"/>
              <w:jc w:val="center"/>
              <w:rPr>
                <w:rFonts w:ascii="Times New Roman" w:hAnsi="Times New Roman"/>
                <w:sz w:val="24"/>
                <w:szCs w:val="24"/>
                <w:lang w:eastAsia="uk-UA"/>
              </w:rPr>
            </w:pPr>
            <w:r w:rsidRPr="00CA27B4">
              <w:rPr>
                <w:rFonts w:ascii="Times New Roman" w:hAnsi="Times New Roman"/>
                <w:sz w:val="24"/>
                <w:szCs w:val="24"/>
                <w:lang w:eastAsia="uk-UA"/>
              </w:rPr>
              <w:t>10</w:t>
            </w:r>
          </w:p>
        </w:tc>
        <w:tc>
          <w:tcPr>
            <w:tcW w:w="832" w:type="pct"/>
            <w:shd w:val="clear" w:color="auto" w:fill="auto"/>
          </w:tcPr>
          <w:p w14:paraId="1AAF2605" w14:textId="77777777" w:rsidR="009964D1" w:rsidRPr="00CA27B4" w:rsidRDefault="009964D1" w:rsidP="00FC4AE5">
            <w:pPr>
              <w:pStyle w:val="a3"/>
              <w:spacing w:before="60"/>
              <w:ind w:firstLine="0"/>
              <w:jc w:val="center"/>
              <w:rPr>
                <w:rFonts w:ascii="Times New Roman" w:hAnsi="Times New Roman"/>
                <w:sz w:val="24"/>
                <w:szCs w:val="24"/>
                <w:lang w:eastAsia="uk-UA"/>
              </w:rPr>
            </w:pPr>
          </w:p>
        </w:tc>
      </w:tr>
      <w:tr w:rsidR="009964D1" w:rsidRPr="00CA27B4" w14:paraId="2435C40B" w14:textId="77777777" w:rsidTr="00FC4AE5">
        <w:trPr>
          <w:trHeight w:val="20"/>
        </w:trPr>
        <w:tc>
          <w:tcPr>
            <w:tcW w:w="1449" w:type="pct"/>
            <w:vMerge w:val="restart"/>
            <w:shd w:val="clear" w:color="auto" w:fill="auto"/>
          </w:tcPr>
          <w:p w14:paraId="0B26C5D8" w14:textId="77777777" w:rsidR="009964D1" w:rsidRPr="00CA27B4" w:rsidRDefault="009964D1" w:rsidP="00FC4AE5">
            <w:pPr>
              <w:pStyle w:val="a3"/>
              <w:spacing w:before="60"/>
              <w:ind w:firstLine="0"/>
              <w:rPr>
                <w:rFonts w:ascii="Times New Roman" w:hAnsi="Times New Roman"/>
                <w:sz w:val="24"/>
                <w:szCs w:val="24"/>
                <w:lang w:eastAsia="uk-UA"/>
              </w:rPr>
            </w:pPr>
            <w:r w:rsidRPr="00CA27B4">
              <w:rPr>
                <w:rFonts w:ascii="Times New Roman" w:hAnsi="Times New Roman"/>
                <w:sz w:val="24"/>
                <w:szCs w:val="24"/>
                <w:lang w:eastAsia="uk-UA"/>
              </w:rPr>
              <w:t>3. Вплив попередніх заходів державного контролю на безпечність об’єктів санітарних заходів</w:t>
            </w:r>
          </w:p>
        </w:tc>
        <w:tc>
          <w:tcPr>
            <w:tcW w:w="2082" w:type="pct"/>
            <w:shd w:val="clear" w:color="auto" w:fill="auto"/>
          </w:tcPr>
          <w:p w14:paraId="6980A09F" w14:textId="77777777" w:rsidR="009964D1" w:rsidRPr="00CA27B4" w:rsidRDefault="009964D1" w:rsidP="00FC4AE5">
            <w:pPr>
              <w:pStyle w:val="a3"/>
              <w:spacing w:before="60"/>
              <w:ind w:firstLine="0"/>
              <w:rPr>
                <w:rFonts w:ascii="Times New Roman" w:hAnsi="Times New Roman"/>
                <w:sz w:val="24"/>
                <w:szCs w:val="24"/>
              </w:rPr>
            </w:pPr>
            <w:r w:rsidRPr="00CA27B4">
              <w:rPr>
                <w:rFonts w:ascii="Times New Roman" w:hAnsi="Times New Roman"/>
                <w:sz w:val="24"/>
                <w:szCs w:val="24"/>
              </w:rPr>
              <w:t>протягом двох останніх заходів державного контролю видано припис (приписи) та/або наявні скарги споживачів, які стосуються виробництва та/або обігу об’єктів санітарних заходів, які становлять загрозу для життя та/або здоров’я людини</w:t>
            </w:r>
          </w:p>
        </w:tc>
        <w:tc>
          <w:tcPr>
            <w:tcW w:w="637" w:type="pct"/>
            <w:shd w:val="clear" w:color="auto" w:fill="auto"/>
          </w:tcPr>
          <w:p w14:paraId="069ED399" w14:textId="77777777" w:rsidR="009964D1" w:rsidRPr="00CA27B4" w:rsidRDefault="009964D1" w:rsidP="00FC4AE5">
            <w:pPr>
              <w:pStyle w:val="a3"/>
              <w:spacing w:before="60"/>
              <w:ind w:firstLine="0"/>
              <w:jc w:val="center"/>
              <w:rPr>
                <w:rFonts w:ascii="Times New Roman" w:hAnsi="Times New Roman"/>
                <w:sz w:val="24"/>
                <w:szCs w:val="24"/>
                <w:lang w:eastAsia="uk-UA"/>
              </w:rPr>
            </w:pPr>
            <w:r w:rsidRPr="00CA27B4">
              <w:rPr>
                <w:rFonts w:ascii="Times New Roman" w:hAnsi="Times New Roman"/>
                <w:sz w:val="24"/>
                <w:szCs w:val="24"/>
                <w:lang w:eastAsia="uk-UA"/>
              </w:rPr>
              <w:t>30</w:t>
            </w:r>
          </w:p>
        </w:tc>
        <w:tc>
          <w:tcPr>
            <w:tcW w:w="832" w:type="pct"/>
            <w:shd w:val="clear" w:color="auto" w:fill="auto"/>
          </w:tcPr>
          <w:p w14:paraId="16285446" w14:textId="77777777" w:rsidR="009964D1" w:rsidRPr="00CA27B4" w:rsidRDefault="009964D1" w:rsidP="00FC4AE5">
            <w:pPr>
              <w:pStyle w:val="a3"/>
              <w:spacing w:before="60"/>
              <w:ind w:firstLine="0"/>
              <w:jc w:val="center"/>
              <w:rPr>
                <w:rFonts w:ascii="Times New Roman" w:hAnsi="Times New Roman"/>
                <w:sz w:val="24"/>
                <w:szCs w:val="24"/>
                <w:lang w:eastAsia="uk-UA"/>
              </w:rPr>
            </w:pPr>
          </w:p>
        </w:tc>
      </w:tr>
      <w:tr w:rsidR="009964D1" w:rsidRPr="00CA27B4" w14:paraId="52555AA1" w14:textId="77777777" w:rsidTr="00FC4AE5">
        <w:trPr>
          <w:trHeight w:val="20"/>
        </w:trPr>
        <w:tc>
          <w:tcPr>
            <w:tcW w:w="1449" w:type="pct"/>
            <w:vMerge/>
            <w:shd w:val="clear" w:color="auto" w:fill="auto"/>
          </w:tcPr>
          <w:p w14:paraId="3DAE9FD4" w14:textId="77777777" w:rsidR="009964D1" w:rsidRPr="00CA27B4" w:rsidRDefault="009964D1" w:rsidP="00FC4AE5">
            <w:pPr>
              <w:pStyle w:val="a3"/>
              <w:spacing w:before="60"/>
              <w:ind w:firstLine="0"/>
              <w:rPr>
                <w:rFonts w:ascii="Times New Roman" w:hAnsi="Times New Roman"/>
                <w:sz w:val="24"/>
                <w:szCs w:val="24"/>
                <w:lang w:eastAsia="uk-UA"/>
              </w:rPr>
            </w:pPr>
          </w:p>
        </w:tc>
        <w:tc>
          <w:tcPr>
            <w:tcW w:w="2082" w:type="pct"/>
            <w:shd w:val="clear" w:color="auto" w:fill="auto"/>
          </w:tcPr>
          <w:p w14:paraId="6F366CF1" w14:textId="77777777" w:rsidR="009964D1" w:rsidRPr="00CA27B4" w:rsidRDefault="009964D1" w:rsidP="00FC4AE5">
            <w:pPr>
              <w:pStyle w:val="a3"/>
              <w:spacing w:before="60"/>
              <w:ind w:firstLine="0"/>
              <w:rPr>
                <w:rFonts w:ascii="Times New Roman" w:hAnsi="Times New Roman"/>
                <w:sz w:val="24"/>
                <w:szCs w:val="24"/>
              </w:rPr>
            </w:pPr>
            <w:r w:rsidRPr="00CA27B4">
              <w:rPr>
                <w:rFonts w:ascii="Times New Roman" w:hAnsi="Times New Roman"/>
                <w:sz w:val="24"/>
                <w:szCs w:val="24"/>
              </w:rPr>
              <w:t>протягом двох останніх заходів державного контролю видано припис (приписи), який (які) не виконано в повному обсязі та/або не виконано</w:t>
            </w:r>
          </w:p>
        </w:tc>
        <w:tc>
          <w:tcPr>
            <w:tcW w:w="637" w:type="pct"/>
            <w:shd w:val="clear" w:color="auto" w:fill="auto"/>
          </w:tcPr>
          <w:p w14:paraId="15FE4D18" w14:textId="77777777" w:rsidR="009964D1" w:rsidRPr="00CA27B4" w:rsidRDefault="009964D1" w:rsidP="00FC4AE5">
            <w:pPr>
              <w:pStyle w:val="a3"/>
              <w:spacing w:before="60"/>
              <w:ind w:firstLine="0"/>
              <w:jc w:val="center"/>
              <w:rPr>
                <w:rFonts w:ascii="Times New Roman" w:hAnsi="Times New Roman"/>
                <w:sz w:val="24"/>
                <w:szCs w:val="24"/>
                <w:lang w:eastAsia="uk-UA"/>
              </w:rPr>
            </w:pPr>
            <w:r w:rsidRPr="00CA27B4">
              <w:rPr>
                <w:rFonts w:ascii="Times New Roman" w:hAnsi="Times New Roman"/>
                <w:sz w:val="24"/>
                <w:szCs w:val="24"/>
                <w:lang w:eastAsia="uk-UA"/>
              </w:rPr>
              <w:t>10</w:t>
            </w:r>
          </w:p>
        </w:tc>
        <w:tc>
          <w:tcPr>
            <w:tcW w:w="832" w:type="pct"/>
            <w:shd w:val="clear" w:color="auto" w:fill="auto"/>
          </w:tcPr>
          <w:p w14:paraId="57E048CA" w14:textId="77777777" w:rsidR="009964D1" w:rsidRPr="00CA27B4" w:rsidRDefault="009964D1" w:rsidP="00FC4AE5">
            <w:pPr>
              <w:pStyle w:val="a3"/>
              <w:spacing w:before="60"/>
              <w:ind w:firstLine="0"/>
              <w:jc w:val="center"/>
              <w:rPr>
                <w:rFonts w:ascii="Times New Roman" w:hAnsi="Times New Roman"/>
                <w:sz w:val="24"/>
                <w:szCs w:val="24"/>
                <w:lang w:eastAsia="uk-UA"/>
              </w:rPr>
            </w:pPr>
          </w:p>
        </w:tc>
      </w:tr>
      <w:tr w:rsidR="009964D1" w:rsidRPr="00CA27B4" w14:paraId="57D0718B" w14:textId="77777777" w:rsidTr="00FC4AE5">
        <w:trPr>
          <w:trHeight w:val="20"/>
        </w:trPr>
        <w:tc>
          <w:tcPr>
            <w:tcW w:w="1449" w:type="pct"/>
            <w:vMerge/>
            <w:shd w:val="clear" w:color="auto" w:fill="auto"/>
          </w:tcPr>
          <w:p w14:paraId="2F82A5E3" w14:textId="77777777" w:rsidR="009964D1" w:rsidRPr="00CA27B4" w:rsidRDefault="009964D1" w:rsidP="00FC4AE5">
            <w:pPr>
              <w:pStyle w:val="a3"/>
              <w:spacing w:before="60"/>
              <w:ind w:firstLine="0"/>
              <w:rPr>
                <w:rFonts w:ascii="Times New Roman" w:hAnsi="Times New Roman"/>
                <w:sz w:val="24"/>
                <w:szCs w:val="24"/>
                <w:lang w:eastAsia="uk-UA"/>
              </w:rPr>
            </w:pPr>
          </w:p>
        </w:tc>
        <w:tc>
          <w:tcPr>
            <w:tcW w:w="2082" w:type="pct"/>
            <w:shd w:val="clear" w:color="auto" w:fill="auto"/>
          </w:tcPr>
          <w:p w14:paraId="4222AF4F" w14:textId="77777777" w:rsidR="009964D1" w:rsidRPr="00CA27B4" w:rsidRDefault="009964D1" w:rsidP="00FC4AE5">
            <w:pPr>
              <w:pStyle w:val="a3"/>
              <w:spacing w:before="60"/>
              <w:ind w:firstLine="0"/>
              <w:rPr>
                <w:rFonts w:ascii="Times New Roman" w:hAnsi="Times New Roman"/>
                <w:color w:val="000000"/>
                <w:sz w:val="24"/>
                <w:szCs w:val="24"/>
              </w:rPr>
            </w:pPr>
            <w:r w:rsidRPr="00CA27B4">
              <w:rPr>
                <w:rFonts w:ascii="Times New Roman" w:hAnsi="Times New Roman"/>
                <w:sz w:val="24"/>
                <w:szCs w:val="24"/>
              </w:rPr>
              <w:t>протягом двох останніх заходів державного контролю видано припис (приписи), який (які) виконано, приписи не видавалися</w:t>
            </w:r>
          </w:p>
        </w:tc>
        <w:tc>
          <w:tcPr>
            <w:tcW w:w="637" w:type="pct"/>
            <w:shd w:val="clear" w:color="auto" w:fill="auto"/>
          </w:tcPr>
          <w:p w14:paraId="47AC4C3B" w14:textId="77777777" w:rsidR="009964D1" w:rsidRPr="00CA27B4" w:rsidRDefault="009964D1" w:rsidP="00FC4AE5">
            <w:pPr>
              <w:pStyle w:val="a3"/>
              <w:spacing w:before="60"/>
              <w:ind w:firstLine="0"/>
              <w:jc w:val="center"/>
              <w:rPr>
                <w:rFonts w:ascii="Times New Roman" w:hAnsi="Times New Roman"/>
                <w:sz w:val="24"/>
                <w:szCs w:val="24"/>
                <w:lang w:eastAsia="uk-UA"/>
              </w:rPr>
            </w:pPr>
            <w:r w:rsidRPr="00CA27B4">
              <w:rPr>
                <w:rFonts w:ascii="Times New Roman" w:hAnsi="Times New Roman"/>
                <w:sz w:val="24"/>
                <w:szCs w:val="24"/>
                <w:lang w:eastAsia="uk-UA"/>
              </w:rPr>
              <w:t>0</w:t>
            </w:r>
          </w:p>
        </w:tc>
        <w:tc>
          <w:tcPr>
            <w:tcW w:w="832" w:type="pct"/>
            <w:shd w:val="clear" w:color="auto" w:fill="auto"/>
          </w:tcPr>
          <w:p w14:paraId="37F547CE" w14:textId="77777777" w:rsidR="009964D1" w:rsidRPr="00CA27B4" w:rsidRDefault="009964D1" w:rsidP="00FC4AE5">
            <w:pPr>
              <w:pStyle w:val="a3"/>
              <w:spacing w:before="60"/>
              <w:ind w:firstLine="0"/>
              <w:jc w:val="center"/>
              <w:rPr>
                <w:rFonts w:ascii="Times New Roman" w:hAnsi="Times New Roman"/>
                <w:sz w:val="24"/>
                <w:szCs w:val="24"/>
                <w:lang w:eastAsia="uk-UA"/>
              </w:rPr>
            </w:pPr>
          </w:p>
        </w:tc>
      </w:tr>
      <w:tr w:rsidR="009964D1" w:rsidRPr="00CA27B4" w14:paraId="344A12D9" w14:textId="77777777" w:rsidTr="00FC4AE5">
        <w:trPr>
          <w:trHeight w:val="20"/>
        </w:trPr>
        <w:tc>
          <w:tcPr>
            <w:tcW w:w="1449" w:type="pct"/>
            <w:vMerge w:val="restart"/>
            <w:shd w:val="clear" w:color="auto" w:fill="auto"/>
          </w:tcPr>
          <w:p w14:paraId="72A0B4D0" w14:textId="77777777" w:rsidR="009964D1" w:rsidRPr="00CA27B4" w:rsidRDefault="009964D1" w:rsidP="00FC4AE5">
            <w:pPr>
              <w:pStyle w:val="a3"/>
              <w:spacing w:before="60"/>
              <w:ind w:firstLine="0"/>
              <w:rPr>
                <w:rFonts w:ascii="Times New Roman" w:hAnsi="Times New Roman"/>
                <w:color w:val="000000"/>
                <w:sz w:val="24"/>
                <w:szCs w:val="24"/>
              </w:rPr>
            </w:pPr>
            <w:r w:rsidRPr="00CA27B4">
              <w:rPr>
                <w:rFonts w:ascii="Times New Roman" w:hAnsi="Times New Roman"/>
                <w:sz w:val="24"/>
                <w:szCs w:val="24"/>
                <w:lang w:eastAsia="uk-UA"/>
              </w:rPr>
              <w:t>4. Вплив процедур, які застосовуються оператором ринку та впливають на безпечність об’єктів санітарних заходів</w:t>
            </w:r>
          </w:p>
        </w:tc>
        <w:tc>
          <w:tcPr>
            <w:tcW w:w="2082" w:type="pct"/>
            <w:shd w:val="clear" w:color="auto" w:fill="auto"/>
          </w:tcPr>
          <w:p w14:paraId="1A458F2B" w14:textId="77777777" w:rsidR="009964D1" w:rsidRPr="00CA27B4" w:rsidRDefault="009964D1" w:rsidP="00FC4AE5">
            <w:pPr>
              <w:pStyle w:val="a3"/>
              <w:spacing w:before="60"/>
              <w:ind w:firstLine="0"/>
              <w:rPr>
                <w:rFonts w:ascii="Times New Roman" w:hAnsi="Times New Roman"/>
                <w:color w:val="000000"/>
                <w:sz w:val="24"/>
                <w:szCs w:val="24"/>
              </w:rPr>
            </w:pPr>
            <w:r w:rsidRPr="00CA27B4">
              <w:rPr>
                <w:rFonts w:ascii="Times New Roman" w:hAnsi="Times New Roman"/>
                <w:sz w:val="24"/>
                <w:szCs w:val="24"/>
              </w:rPr>
              <w:t>на потужності протягом 12</w:t>
            </w:r>
            <w:r>
              <w:rPr>
                <w:rFonts w:ascii="Times New Roman" w:hAnsi="Times New Roman"/>
                <w:sz w:val="24"/>
                <w:szCs w:val="24"/>
              </w:rPr>
              <w:t xml:space="preserve"> </w:t>
            </w:r>
            <w:r w:rsidRPr="00CA27B4">
              <w:rPr>
                <w:rFonts w:ascii="Times New Roman" w:hAnsi="Times New Roman"/>
                <w:sz w:val="24"/>
                <w:szCs w:val="24"/>
              </w:rPr>
              <w:t>останніх місяців дотримуються гігієнічні вимоги та ефективно застосовуються постійно діючі процедури, засновані на принципах НАССР</w:t>
            </w:r>
          </w:p>
        </w:tc>
        <w:tc>
          <w:tcPr>
            <w:tcW w:w="637" w:type="pct"/>
            <w:shd w:val="clear" w:color="auto" w:fill="auto"/>
          </w:tcPr>
          <w:p w14:paraId="799224FB" w14:textId="77777777" w:rsidR="009964D1" w:rsidRPr="00CA27B4" w:rsidRDefault="009964D1" w:rsidP="00FC4AE5">
            <w:pPr>
              <w:pStyle w:val="a3"/>
              <w:spacing w:before="60"/>
              <w:ind w:firstLine="0"/>
              <w:jc w:val="center"/>
              <w:rPr>
                <w:rFonts w:ascii="Times New Roman" w:hAnsi="Times New Roman"/>
                <w:sz w:val="24"/>
                <w:szCs w:val="24"/>
                <w:lang w:eastAsia="uk-UA"/>
              </w:rPr>
            </w:pPr>
            <w:r w:rsidRPr="00CA27B4">
              <w:rPr>
                <w:rFonts w:ascii="Times New Roman" w:hAnsi="Times New Roman"/>
                <w:sz w:val="24"/>
                <w:szCs w:val="24"/>
                <w:lang w:eastAsia="uk-UA"/>
              </w:rPr>
              <w:t>0</w:t>
            </w:r>
          </w:p>
        </w:tc>
        <w:tc>
          <w:tcPr>
            <w:tcW w:w="832" w:type="pct"/>
            <w:shd w:val="clear" w:color="auto" w:fill="auto"/>
          </w:tcPr>
          <w:p w14:paraId="76A1B282" w14:textId="77777777" w:rsidR="009964D1" w:rsidRPr="00CA27B4" w:rsidRDefault="009964D1" w:rsidP="00FC4AE5">
            <w:pPr>
              <w:pStyle w:val="a3"/>
              <w:spacing w:before="60"/>
              <w:ind w:firstLine="0"/>
              <w:jc w:val="center"/>
              <w:rPr>
                <w:rFonts w:ascii="Times New Roman" w:hAnsi="Times New Roman"/>
                <w:sz w:val="24"/>
                <w:szCs w:val="24"/>
                <w:lang w:eastAsia="uk-UA"/>
              </w:rPr>
            </w:pPr>
          </w:p>
        </w:tc>
      </w:tr>
      <w:tr w:rsidR="009964D1" w:rsidRPr="00CA27B4" w14:paraId="7BD16A69" w14:textId="77777777" w:rsidTr="00FC4AE5">
        <w:trPr>
          <w:trHeight w:val="20"/>
        </w:trPr>
        <w:tc>
          <w:tcPr>
            <w:tcW w:w="1449" w:type="pct"/>
            <w:vMerge/>
            <w:shd w:val="clear" w:color="auto" w:fill="auto"/>
          </w:tcPr>
          <w:p w14:paraId="18C1DEC9" w14:textId="77777777" w:rsidR="009964D1" w:rsidRPr="00CA27B4" w:rsidRDefault="009964D1" w:rsidP="00FC4AE5">
            <w:pPr>
              <w:pStyle w:val="a3"/>
              <w:ind w:firstLine="0"/>
              <w:rPr>
                <w:rFonts w:ascii="Times New Roman" w:hAnsi="Times New Roman"/>
                <w:sz w:val="24"/>
                <w:szCs w:val="24"/>
                <w:lang w:eastAsia="uk-UA"/>
              </w:rPr>
            </w:pPr>
          </w:p>
        </w:tc>
        <w:tc>
          <w:tcPr>
            <w:tcW w:w="2082" w:type="pct"/>
            <w:shd w:val="clear" w:color="auto" w:fill="auto"/>
          </w:tcPr>
          <w:p w14:paraId="608C713A" w14:textId="77777777" w:rsidR="009964D1" w:rsidRPr="00CA27B4" w:rsidRDefault="009964D1" w:rsidP="00FC4AE5">
            <w:pPr>
              <w:pStyle w:val="a3"/>
              <w:ind w:firstLine="0"/>
              <w:rPr>
                <w:rFonts w:ascii="Times New Roman" w:hAnsi="Times New Roman"/>
                <w:color w:val="000000"/>
                <w:sz w:val="24"/>
                <w:szCs w:val="24"/>
              </w:rPr>
            </w:pPr>
            <w:r w:rsidRPr="00CA27B4">
              <w:rPr>
                <w:rFonts w:ascii="Times New Roman" w:hAnsi="Times New Roman"/>
                <w:sz w:val="24"/>
                <w:szCs w:val="24"/>
              </w:rPr>
              <w:t>на потужності за результатами останнього заходу державного контролю встановлено невідповідність діяльності оператора ринку (потужності) вимогам законодавства у сфері безпечності та окремих показників якості харчових продуктів</w:t>
            </w:r>
          </w:p>
        </w:tc>
        <w:tc>
          <w:tcPr>
            <w:tcW w:w="637" w:type="pct"/>
            <w:shd w:val="clear" w:color="auto" w:fill="auto"/>
          </w:tcPr>
          <w:p w14:paraId="06E09E5B" w14:textId="77777777" w:rsidR="009964D1" w:rsidRPr="00CA27B4" w:rsidRDefault="009964D1" w:rsidP="00FC4AE5">
            <w:pPr>
              <w:pStyle w:val="a3"/>
              <w:ind w:firstLine="0"/>
              <w:jc w:val="center"/>
              <w:rPr>
                <w:rFonts w:ascii="Times New Roman" w:hAnsi="Times New Roman"/>
                <w:sz w:val="24"/>
                <w:szCs w:val="24"/>
                <w:lang w:eastAsia="uk-UA"/>
              </w:rPr>
            </w:pPr>
            <w:r w:rsidRPr="00CA27B4">
              <w:rPr>
                <w:rFonts w:ascii="Times New Roman" w:hAnsi="Times New Roman"/>
                <w:sz w:val="24"/>
                <w:szCs w:val="24"/>
                <w:lang w:eastAsia="uk-UA"/>
              </w:rPr>
              <w:t>10</w:t>
            </w:r>
          </w:p>
        </w:tc>
        <w:tc>
          <w:tcPr>
            <w:tcW w:w="832" w:type="pct"/>
            <w:shd w:val="clear" w:color="auto" w:fill="auto"/>
          </w:tcPr>
          <w:p w14:paraId="7227CC31" w14:textId="77777777" w:rsidR="009964D1" w:rsidRPr="00CA27B4" w:rsidRDefault="009964D1" w:rsidP="00FC4AE5">
            <w:pPr>
              <w:pStyle w:val="a3"/>
              <w:ind w:firstLine="0"/>
              <w:jc w:val="center"/>
              <w:rPr>
                <w:rFonts w:ascii="Times New Roman" w:hAnsi="Times New Roman"/>
                <w:sz w:val="24"/>
                <w:szCs w:val="24"/>
                <w:lang w:eastAsia="uk-UA"/>
              </w:rPr>
            </w:pPr>
          </w:p>
        </w:tc>
      </w:tr>
      <w:tr w:rsidR="009964D1" w:rsidRPr="00CA27B4" w14:paraId="3FEEC97A" w14:textId="77777777" w:rsidTr="00FC4AE5">
        <w:trPr>
          <w:trHeight w:val="20"/>
        </w:trPr>
        <w:tc>
          <w:tcPr>
            <w:tcW w:w="1449" w:type="pct"/>
            <w:vMerge w:val="restart"/>
            <w:shd w:val="clear" w:color="auto" w:fill="auto"/>
          </w:tcPr>
          <w:p w14:paraId="2BEC2CAA" w14:textId="77777777" w:rsidR="009964D1" w:rsidRPr="00CA27B4" w:rsidRDefault="009964D1" w:rsidP="00FC4AE5">
            <w:pPr>
              <w:pStyle w:val="a3"/>
              <w:spacing w:before="60"/>
              <w:ind w:firstLine="0"/>
              <w:rPr>
                <w:rFonts w:ascii="Times New Roman" w:hAnsi="Times New Roman"/>
                <w:color w:val="000000"/>
                <w:sz w:val="24"/>
                <w:szCs w:val="24"/>
              </w:rPr>
            </w:pPr>
            <w:r w:rsidRPr="00CA27B4">
              <w:rPr>
                <w:rFonts w:ascii="Times New Roman" w:hAnsi="Times New Roman"/>
                <w:color w:val="000000"/>
                <w:sz w:val="24"/>
                <w:szCs w:val="24"/>
              </w:rPr>
              <w:t>5. Оцінка невиконання встановлених вимог, що мають вплив на безпечність об’єктів санітарних заходів та можуть становити загрозу для життя та/або здоров’я людини</w:t>
            </w:r>
          </w:p>
        </w:tc>
        <w:tc>
          <w:tcPr>
            <w:tcW w:w="2082" w:type="pct"/>
            <w:shd w:val="clear" w:color="auto" w:fill="auto"/>
          </w:tcPr>
          <w:p w14:paraId="1E7A4C9A" w14:textId="77777777" w:rsidR="009964D1" w:rsidRPr="00CA27B4" w:rsidRDefault="009964D1" w:rsidP="00FC4AE5">
            <w:pPr>
              <w:pStyle w:val="a3"/>
              <w:spacing w:before="60"/>
              <w:ind w:right="-108" w:firstLine="0"/>
              <w:rPr>
                <w:rFonts w:ascii="Times New Roman" w:hAnsi="Times New Roman"/>
                <w:color w:val="000000"/>
                <w:sz w:val="24"/>
                <w:szCs w:val="24"/>
              </w:rPr>
            </w:pPr>
            <w:r w:rsidRPr="00CA27B4">
              <w:rPr>
                <w:rFonts w:ascii="Times New Roman" w:hAnsi="Times New Roman"/>
                <w:color w:val="000000"/>
                <w:sz w:val="24"/>
                <w:szCs w:val="24"/>
              </w:rPr>
              <w:t xml:space="preserve">правопорушення, яке спричинило смерть людини або стало підставою для прийняття судом постанови про зобов’язання оператора ринку тимчасово припинити виробництво та/або обіг харчових продуктів, або правопорушення, передбачене пунктом 18 частини першої статті 65 Закону України “Про державний контроль за дотриманням </w:t>
            </w:r>
            <w:r w:rsidRPr="00CA27B4">
              <w:rPr>
                <w:rFonts w:ascii="Times New Roman" w:hAnsi="Times New Roman"/>
                <w:color w:val="000000"/>
                <w:sz w:val="24"/>
                <w:szCs w:val="24"/>
              </w:rPr>
              <w:lastRenderedPageBreak/>
              <w:t xml:space="preserve">законодавства про харчові продукти, корми, побічні продукти тваринного походження, здоров’я та благополуччя тварин” (далі </w:t>
            </w:r>
            <w:r>
              <w:rPr>
                <w:rFonts w:ascii="Times New Roman" w:hAnsi="Times New Roman"/>
                <w:color w:val="000000"/>
                <w:sz w:val="24"/>
                <w:szCs w:val="24"/>
              </w:rPr>
              <w:t>-</w:t>
            </w:r>
            <w:r w:rsidRPr="00CA27B4">
              <w:rPr>
                <w:rFonts w:ascii="Times New Roman" w:hAnsi="Times New Roman"/>
                <w:color w:val="000000"/>
                <w:sz w:val="24"/>
                <w:szCs w:val="24"/>
              </w:rPr>
              <w:t xml:space="preserve"> Закон), або не менше будь-яких двох з правопорушень, передбачених пунктами 14 і 17 частини першої статті 65 Закону, або не менше будь-яких трьох з правопорушень, передбачених пунктами 1, 4, 5, 7, 10, 13, 15, 16 і 19 частини першої статті 65 Закону, або не</w:t>
            </w:r>
            <w:r>
              <w:rPr>
                <w:rFonts w:ascii="Times New Roman" w:hAnsi="Times New Roman"/>
                <w:color w:val="000000"/>
                <w:sz w:val="24"/>
                <w:szCs w:val="24"/>
              </w:rPr>
              <w:t xml:space="preserve"> </w:t>
            </w:r>
            <w:r w:rsidRPr="00CA27B4">
              <w:rPr>
                <w:rFonts w:ascii="Times New Roman" w:hAnsi="Times New Roman"/>
                <w:color w:val="000000"/>
                <w:sz w:val="24"/>
                <w:szCs w:val="24"/>
              </w:rPr>
              <w:t>менше будь-яких чотирьох з правопорушень, передбачених пунктами 2, 3, 6, 8, 9, 11 і 12 частини першої статті 65 Закону</w:t>
            </w:r>
          </w:p>
        </w:tc>
        <w:tc>
          <w:tcPr>
            <w:tcW w:w="637" w:type="pct"/>
            <w:shd w:val="clear" w:color="auto" w:fill="auto"/>
          </w:tcPr>
          <w:p w14:paraId="54D9776D" w14:textId="77777777" w:rsidR="009964D1" w:rsidRPr="00CA27B4" w:rsidRDefault="009964D1" w:rsidP="00FC4AE5">
            <w:pPr>
              <w:pStyle w:val="a3"/>
              <w:spacing w:before="60"/>
              <w:ind w:firstLine="0"/>
              <w:jc w:val="center"/>
              <w:rPr>
                <w:rFonts w:ascii="Times New Roman" w:hAnsi="Times New Roman"/>
                <w:color w:val="000000"/>
                <w:sz w:val="24"/>
                <w:szCs w:val="24"/>
              </w:rPr>
            </w:pPr>
            <w:r w:rsidRPr="00CA27B4">
              <w:rPr>
                <w:rFonts w:ascii="Times New Roman" w:hAnsi="Times New Roman"/>
                <w:color w:val="000000"/>
                <w:sz w:val="24"/>
                <w:szCs w:val="24"/>
              </w:rPr>
              <w:lastRenderedPageBreak/>
              <w:t>80</w:t>
            </w:r>
          </w:p>
        </w:tc>
        <w:tc>
          <w:tcPr>
            <w:tcW w:w="832" w:type="pct"/>
            <w:shd w:val="clear" w:color="auto" w:fill="auto"/>
          </w:tcPr>
          <w:p w14:paraId="35C77561" w14:textId="77777777" w:rsidR="009964D1" w:rsidRPr="00CA27B4" w:rsidRDefault="009964D1" w:rsidP="00FC4AE5">
            <w:pPr>
              <w:pStyle w:val="a3"/>
              <w:spacing w:before="60"/>
              <w:ind w:firstLine="0"/>
              <w:jc w:val="center"/>
              <w:rPr>
                <w:rFonts w:ascii="Times New Roman" w:hAnsi="Times New Roman"/>
                <w:color w:val="000000"/>
                <w:sz w:val="24"/>
                <w:szCs w:val="24"/>
              </w:rPr>
            </w:pPr>
          </w:p>
        </w:tc>
      </w:tr>
      <w:tr w:rsidR="009964D1" w:rsidRPr="00CA27B4" w14:paraId="30CD03BC" w14:textId="77777777" w:rsidTr="00FC4AE5">
        <w:trPr>
          <w:trHeight w:val="20"/>
        </w:trPr>
        <w:tc>
          <w:tcPr>
            <w:tcW w:w="1449" w:type="pct"/>
            <w:vMerge/>
            <w:shd w:val="clear" w:color="auto" w:fill="auto"/>
          </w:tcPr>
          <w:p w14:paraId="46B432D9" w14:textId="77777777" w:rsidR="009964D1" w:rsidRPr="00CA27B4" w:rsidRDefault="009964D1" w:rsidP="00FC4AE5">
            <w:pPr>
              <w:pStyle w:val="a3"/>
              <w:ind w:firstLine="0"/>
              <w:rPr>
                <w:rFonts w:ascii="Times New Roman" w:hAnsi="Times New Roman"/>
                <w:b/>
                <w:color w:val="000000"/>
                <w:sz w:val="24"/>
                <w:szCs w:val="24"/>
              </w:rPr>
            </w:pPr>
          </w:p>
        </w:tc>
        <w:tc>
          <w:tcPr>
            <w:tcW w:w="2082" w:type="pct"/>
            <w:shd w:val="clear" w:color="auto" w:fill="auto"/>
          </w:tcPr>
          <w:p w14:paraId="0A0F8D65" w14:textId="77777777" w:rsidR="009964D1" w:rsidRPr="00CA27B4" w:rsidRDefault="009964D1" w:rsidP="00FC4AE5">
            <w:pPr>
              <w:pStyle w:val="a3"/>
              <w:ind w:firstLine="0"/>
              <w:rPr>
                <w:rFonts w:ascii="Times New Roman" w:hAnsi="Times New Roman"/>
                <w:color w:val="000000"/>
                <w:sz w:val="24"/>
                <w:szCs w:val="24"/>
              </w:rPr>
            </w:pPr>
            <w:r w:rsidRPr="00CA27B4">
              <w:rPr>
                <w:rFonts w:ascii="Times New Roman" w:hAnsi="Times New Roman"/>
                <w:color w:val="000000"/>
                <w:sz w:val="24"/>
                <w:szCs w:val="24"/>
              </w:rPr>
              <w:t>правопорушення, яке стало підставою для прийняття головним державним інспектором (головним державним ветеринарним інспектором) рішення про тимчасове припинення виробництва та/або обігу харчових продуктів, або будь-яке одне з правопорушень, передбачених пунктами 14 і 17 частини першої статті 65 Закону, або будь-які два з правопорушень, передбачених пунктами 1, 4, 5, 7, 10, 13, 15, 16 і 19 частини першої статті 65 Закону, або будь-які три з правопорушень, передбачених пунктами 2, 3, 6, 8, 9, 11 і 12 частини першої статті 65 Закону</w:t>
            </w:r>
          </w:p>
        </w:tc>
        <w:tc>
          <w:tcPr>
            <w:tcW w:w="637" w:type="pct"/>
            <w:shd w:val="clear" w:color="auto" w:fill="auto"/>
          </w:tcPr>
          <w:p w14:paraId="11B01803" w14:textId="77777777" w:rsidR="009964D1" w:rsidRPr="00CA27B4" w:rsidRDefault="009964D1" w:rsidP="00FC4AE5">
            <w:pPr>
              <w:pStyle w:val="a3"/>
              <w:ind w:firstLine="0"/>
              <w:jc w:val="center"/>
              <w:rPr>
                <w:rFonts w:ascii="Times New Roman" w:hAnsi="Times New Roman"/>
                <w:color w:val="000000"/>
                <w:sz w:val="24"/>
                <w:szCs w:val="24"/>
              </w:rPr>
            </w:pPr>
            <w:r w:rsidRPr="00CA27B4">
              <w:rPr>
                <w:rFonts w:ascii="Times New Roman" w:hAnsi="Times New Roman"/>
                <w:color w:val="000000"/>
                <w:sz w:val="24"/>
                <w:szCs w:val="24"/>
              </w:rPr>
              <w:t>60</w:t>
            </w:r>
          </w:p>
        </w:tc>
        <w:tc>
          <w:tcPr>
            <w:tcW w:w="832" w:type="pct"/>
            <w:shd w:val="clear" w:color="auto" w:fill="auto"/>
          </w:tcPr>
          <w:p w14:paraId="2B95E709" w14:textId="77777777" w:rsidR="009964D1" w:rsidRPr="00CA27B4" w:rsidRDefault="009964D1" w:rsidP="00FC4AE5">
            <w:pPr>
              <w:pStyle w:val="a3"/>
              <w:ind w:firstLine="0"/>
              <w:jc w:val="center"/>
              <w:rPr>
                <w:rFonts w:ascii="Times New Roman" w:hAnsi="Times New Roman"/>
                <w:color w:val="000000"/>
                <w:sz w:val="24"/>
                <w:szCs w:val="24"/>
              </w:rPr>
            </w:pPr>
          </w:p>
        </w:tc>
      </w:tr>
      <w:tr w:rsidR="009964D1" w:rsidRPr="00CA27B4" w14:paraId="33C965DC" w14:textId="77777777" w:rsidTr="00FC4AE5">
        <w:trPr>
          <w:trHeight w:val="20"/>
        </w:trPr>
        <w:tc>
          <w:tcPr>
            <w:tcW w:w="1449" w:type="pct"/>
            <w:vMerge/>
            <w:shd w:val="clear" w:color="auto" w:fill="auto"/>
          </w:tcPr>
          <w:p w14:paraId="4415175E" w14:textId="77777777" w:rsidR="009964D1" w:rsidRPr="00CA27B4" w:rsidRDefault="009964D1" w:rsidP="00FC4AE5">
            <w:pPr>
              <w:pStyle w:val="a3"/>
              <w:ind w:firstLine="0"/>
              <w:rPr>
                <w:rFonts w:ascii="Times New Roman" w:hAnsi="Times New Roman"/>
                <w:b/>
                <w:color w:val="000000"/>
                <w:sz w:val="24"/>
                <w:szCs w:val="24"/>
              </w:rPr>
            </w:pPr>
          </w:p>
        </w:tc>
        <w:tc>
          <w:tcPr>
            <w:tcW w:w="2082" w:type="pct"/>
            <w:shd w:val="clear" w:color="auto" w:fill="auto"/>
          </w:tcPr>
          <w:p w14:paraId="782E4357" w14:textId="77777777" w:rsidR="009964D1" w:rsidRPr="00CA27B4" w:rsidRDefault="009964D1" w:rsidP="00FC4AE5">
            <w:pPr>
              <w:pStyle w:val="a3"/>
              <w:ind w:firstLine="0"/>
              <w:rPr>
                <w:rFonts w:ascii="Times New Roman" w:hAnsi="Times New Roman"/>
                <w:color w:val="000000"/>
                <w:sz w:val="24"/>
                <w:szCs w:val="24"/>
              </w:rPr>
            </w:pPr>
            <w:r w:rsidRPr="00CA27B4">
              <w:rPr>
                <w:rFonts w:ascii="Times New Roman" w:hAnsi="Times New Roman"/>
                <w:color w:val="000000"/>
                <w:sz w:val="24"/>
                <w:szCs w:val="24"/>
              </w:rPr>
              <w:t>будь-яке одне з правопорушень, передбачених пунктами 1, 4, 5, 7, 10, 13, 15, 16 і 19 частини першої статті 65 Закону, або будь-які два з правопорушень, передбачених пунктами 2, 3, 6, 8, 9, 11 і 12 частини першої статті 65 Закону</w:t>
            </w:r>
          </w:p>
        </w:tc>
        <w:tc>
          <w:tcPr>
            <w:tcW w:w="637" w:type="pct"/>
            <w:shd w:val="clear" w:color="auto" w:fill="auto"/>
          </w:tcPr>
          <w:p w14:paraId="21DA6AC7" w14:textId="77777777" w:rsidR="009964D1" w:rsidRPr="00CA27B4" w:rsidRDefault="009964D1" w:rsidP="00FC4AE5">
            <w:pPr>
              <w:pStyle w:val="a3"/>
              <w:ind w:firstLine="0"/>
              <w:jc w:val="center"/>
              <w:rPr>
                <w:rFonts w:ascii="Times New Roman" w:hAnsi="Times New Roman"/>
                <w:color w:val="000000"/>
                <w:sz w:val="24"/>
                <w:szCs w:val="24"/>
              </w:rPr>
            </w:pPr>
            <w:r w:rsidRPr="00CA27B4">
              <w:rPr>
                <w:rFonts w:ascii="Times New Roman" w:hAnsi="Times New Roman"/>
                <w:color w:val="000000"/>
                <w:sz w:val="24"/>
                <w:szCs w:val="24"/>
              </w:rPr>
              <w:t>30</w:t>
            </w:r>
          </w:p>
        </w:tc>
        <w:tc>
          <w:tcPr>
            <w:tcW w:w="832" w:type="pct"/>
            <w:shd w:val="clear" w:color="auto" w:fill="auto"/>
          </w:tcPr>
          <w:p w14:paraId="533F05AB" w14:textId="77777777" w:rsidR="009964D1" w:rsidRPr="00CA27B4" w:rsidRDefault="009964D1" w:rsidP="00FC4AE5">
            <w:pPr>
              <w:pStyle w:val="a3"/>
              <w:ind w:firstLine="0"/>
              <w:jc w:val="center"/>
              <w:rPr>
                <w:rFonts w:ascii="Times New Roman" w:hAnsi="Times New Roman"/>
                <w:color w:val="000000"/>
                <w:sz w:val="24"/>
                <w:szCs w:val="24"/>
              </w:rPr>
            </w:pPr>
          </w:p>
        </w:tc>
      </w:tr>
      <w:tr w:rsidR="009964D1" w:rsidRPr="00CA27B4" w14:paraId="1261B608" w14:textId="77777777" w:rsidTr="00FC4AE5">
        <w:trPr>
          <w:trHeight w:val="20"/>
        </w:trPr>
        <w:tc>
          <w:tcPr>
            <w:tcW w:w="1449" w:type="pct"/>
            <w:vMerge/>
            <w:shd w:val="clear" w:color="auto" w:fill="auto"/>
          </w:tcPr>
          <w:p w14:paraId="5055829C" w14:textId="77777777" w:rsidR="009964D1" w:rsidRPr="00CA27B4" w:rsidRDefault="009964D1" w:rsidP="00FC4AE5">
            <w:pPr>
              <w:pStyle w:val="a3"/>
              <w:ind w:firstLine="0"/>
              <w:rPr>
                <w:rFonts w:ascii="Times New Roman" w:hAnsi="Times New Roman"/>
                <w:b/>
                <w:color w:val="000000"/>
                <w:sz w:val="24"/>
                <w:szCs w:val="24"/>
              </w:rPr>
            </w:pPr>
          </w:p>
        </w:tc>
        <w:tc>
          <w:tcPr>
            <w:tcW w:w="2082" w:type="pct"/>
            <w:shd w:val="clear" w:color="auto" w:fill="auto"/>
          </w:tcPr>
          <w:p w14:paraId="7B8084C4" w14:textId="77777777" w:rsidR="009964D1" w:rsidRPr="00CA27B4" w:rsidRDefault="009964D1" w:rsidP="00FC4AE5">
            <w:pPr>
              <w:pStyle w:val="a3"/>
              <w:ind w:firstLine="0"/>
              <w:rPr>
                <w:rFonts w:ascii="Times New Roman" w:hAnsi="Times New Roman"/>
                <w:color w:val="000000"/>
                <w:sz w:val="24"/>
                <w:szCs w:val="24"/>
              </w:rPr>
            </w:pPr>
            <w:r w:rsidRPr="00CA27B4">
              <w:rPr>
                <w:rFonts w:ascii="Times New Roman" w:hAnsi="Times New Roman"/>
                <w:color w:val="000000"/>
                <w:sz w:val="24"/>
                <w:szCs w:val="24"/>
              </w:rPr>
              <w:t>будь-яке одне з правопорушень, передбачених пунктами 2, 3, 6, 8, 9, 11 і 12 частини першої статті 65 Закону</w:t>
            </w:r>
          </w:p>
        </w:tc>
        <w:tc>
          <w:tcPr>
            <w:tcW w:w="637" w:type="pct"/>
            <w:shd w:val="clear" w:color="auto" w:fill="auto"/>
          </w:tcPr>
          <w:p w14:paraId="0C725B34" w14:textId="77777777" w:rsidR="009964D1" w:rsidRPr="00CA27B4" w:rsidRDefault="009964D1" w:rsidP="00FC4AE5">
            <w:pPr>
              <w:pStyle w:val="a3"/>
              <w:ind w:firstLine="0"/>
              <w:jc w:val="center"/>
              <w:rPr>
                <w:rFonts w:ascii="Times New Roman" w:hAnsi="Times New Roman"/>
                <w:color w:val="000000"/>
                <w:sz w:val="24"/>
                <w:szCs w:val="24"/>
              </w:rPr>
            </w:pPr>
            <w:r w:rsidRPr="00CA27B4">
              <w:rPr>
                <w:rFonts w:ascii="Times New Roman" w:hAnsi="Times New Roman"/>
                <w:color w:val="000000"/>
                <w:sz w:val="24"/>
                <w:szCs w:val="24"/>
              </w:rPr>
              <w:t>15</w:t>
            </w:r>
          </w:p>
        </w:tc>
        <w:tc>
          <w:tcPr>
            <w:tcW w:w="832" w:type="pct"/>
            <w:shd w:val="clear" w:color="auto" w:fill="auto"/>
          </w:tcPr>
          <w:p w14:paraId="1A218115" w14:textId="77777777" w:rsidR="009964D1" w:rsidRPr="00CA27B4" w:rsidRDefault="009964D1" w:rsidP="00FC4AE5">
            <w:pPr>
              <w:pStyle w:val="a3"/>
              <w:ind w:firstLine="0"/>
              <w:jc w:val="center"/>
              <w:rPr>
                <w:rFonts w:ascii="Times New Roman" w:hAnsi="Times New Roman"/>
                <w:color w:val="000000"/>
                <w:sz w:val="24"/>
                <w:szCs w:val="24"/>
              </w:rPr>
            </w:pPr>
          </w:p>
        </w:tc>
      </w:tr>
      <w:tr w:rsidR="009964D1" w:rsidRPr="00CA27B4" w14:paraId="7C811D17" w14:textId="77777777" w:rsidTr="00FC4AE5">
        <w:trPr>
          <w:trHeight w:val="507"/>
        </w:trPr>
        <w:tc>
          <w:tcPr>
            <w:tcW w:w="1449" w:type="pct"/>
            <w:vMerge/>
            <w:shd w:val="clear" w:color="auto" w:fill="auto"/>
          </w:tcPr>
          <w:p w14:paraId="49911B9C" w14:textId="77777777" w:rsidR="009964D1" w:rsidRPr="00CA27B4" w:rsidRDefault="009964D1" w:rsidP="00FC4AE5">
            <w:pPr>
              <w:pStyle w:val="a3"/>
              <w:ind w:firstLine="0"/>
              <w:rPr>
                <w:rFonts w:ascii="Times New Roman" w:hAnsi="Times New Roman"/>
                <w:b/>
                <w:color w:val="000000"/>
                <w:sz w:val="24"/>
                <w:szCs w:val="24"/>
              </w:rPr>
            </w:pPr>
          </w:p>
        </w:tc>
        <w:tc>
          <w:tcPr>
            <w:tcW w:w="2082" w:type="pct"/>
            <w:shd w:val="clear" w:color="auto" w:fill="auto"/>
          </w:tcPr>
          <w:p w14:paraId="5EDD0D2E" w14:textId="77777777" w:rsidR="009964D1" w:rsidRPr="00CA27B4" w:rsidRDefault="009964D1" w:rsidP="00FC4AE5">
            <w:pPr>
              <w:pStyle w:val="a3"/>
              <w:ind w:firstLine="0"/>
              <w:rPr>
                <w:rFonts w:ascii="Times New Roman" w:hAnsi="Times New Roman"/>
                <w:color w:val="000000"/>
                <w:sz w:val="24"/>
                <w:szCs w:val="24"/>
              </w:rPr>
            </w:pPr>
            <w:r w:rsidRPr="00CA27B4">
              <w:rPr>
                <w:rFonts w:ascii="Times New Roman" w:hAnsi="Times New Roman"/>
                <w:color w:val="000000"/>
                <w:sz w:val="24"/>
                <w:szCs w:val="24"/>
              </w:rPr>
              <w:t>правопорушення відсутні</w:t>
            </w:r>
          </w:p>
        </w:tc>
        <w:tc>
          <w:tcPr>
            <w:tcW w:w="637" w:type="pct"/>
            <w:shd w:val="clear" w:color="auto" w:fill="auto"/>
          </w:tcPr>
          <w:p w14:paraId="614F91EC" w14:textId="77777777" w:rsidR="009964D1" w:rsidRPr="00CA27B4" w:rsidRDefault="009964D1" w:rsidP="00FC4AE5">
            <w:pPr>
              <w:pStyle w:val="a3"/>
              <w:ind w:firstLine="0"/>
              <w:jc w:val="center"/>
              <w:rPr>
                <w:rFonts w:ascii="Times New Roman" w:hAnsi="Times New Roman"/>
                <w:color w:val="000000"/>
                <w:sz w:val="24"/>
                <w:szCs w:val="24"/>
              </w:rPr>
            </w:pPr>
            <w:r w:rsidRPr="00CA27B4">
              <w:rPr>
                <w:rFonts w:ascii="Times New Roman" w:hAnsi="Times New Roman"/>
                <w:color w:val="000000"/>
                <w:sz w:val="24"/>
                <w:szCs w:val="24"/>
              </w:rPr>
              <w:t>0</w:t>
            </w:r>
          </w:p>
        </w:tc>
        <w:tc>
          <w:tcPr>
            <w:tcW w:w="832" w:type="pct"/>
            <w:shd w:val="clear" w:color="auto" w:fill="auto"/>
          </w:tcPr>
          <w:p w14:paraId="449E005F" w14:textId="77777777" w:rsidR="009964D1" w:rsidRPr="00CA27B4" w:rsidRDefault="009964D1" w:rsidP="00FC4AE5">
            <w:pPr>
              <w:pStyle w:val="a3"/>
              <w:ind w:firstLine="0"/>
              <w:jc w:val="center"/>
              <w:rPr>
                <w:rFonts w:ascii="Times New Roman" w:hAnsi="Times New Roman"/>
                <w:color w:val="000000"/>
                <w:sz w:val="24"/>
                <w:szCs w:val="24"/>
              </w:rPr>
            </w:pPr>
          </w:p>
        </w:tc>
      </w:tr>
    </w:tbl>
    <w:p w14:paraId="004600BB" w14:textId="77777777" w:rsidR="009964D1" w:rsidRPr="00CA27B4" w:rsidRDefault="009964D1" w:rsidP="009964D1">
      <w:pPr>
        <w:rPr>
          <w:rFonts w:ascii="Times New Roman" w:hAnsi="Times New Roman"/>
          <w:sz w:val="24"/>
          <w:szCs w:val="24"/>
          <w:shd w:val="clear" w:color="auto" w:fill="FFFFFF"/>
        </w:rPr>
      </w:pPr>
    </w:p>
    <w:tbl>
      <w:tblPr>
        <w:tblpPr w:leftFromText="180" w:rightFromText="180" w:vertAnchor="text" w:tblpY="1"/>
        <w:tblOverlap w:val="never"/>
        <w:tblW w:w="5000" w:type="pct"/>
        <w:tblLook w:val="04A0" w:firstRow="1" w:lastRow="0" w:firstColumn="1" w:lastColumn="0" w:noHBand="0" w:noVBand="1"/>
      </w:tblPr>
      <w:tblGrid>
        <w:gridCol w:w="5140"/>
        <w:gridCol w:w="4499"/>
      </w:tblGrid>
      <w:tr w:rsidR="009964D1" w:rsidRPr="00CA27B4" w14:paraId="6B2B2D9B" w14:textId="77777777" w:rsidTr="00FC4AE5">
        <w:tc>
          <w:tcPr>
            <w:tcW w:w="5000" w:type="pct"/>
            <w:gridSpan w:val="2"/>
            <w:shd w:val="clear" w:color="auto" w:fill="auto"/>
          </w:tcPr>
          <w:p w14:paraId="1896C5B3" w14:textId="77777777" w:rsidR="009964D1" w:rsidRPr="00CA27B4" w:rsidRDefault="009964D1" w:rsidP="00FC4AE5">
            <w:pPr>
              <w:pStyle w:val="a3"/>
              <w:ind w:firstLine="0"/>
              <w:rPr>
                <w:rFonts w:ascii="Times New Roman" w:hAnsi="Times New Roman"/>
                <w:sz w:val="24"/>
                <w:szCs w:val="24"/>
                <w:lang w:eastAsia="uk-UA"/>
              </w:rPr>
            </w:pPr>
            <w:r w:rsidRPr="00CA27B4">
              <w:rPr>
                <w:rFonts w:ascii="Times New Roman" w:hAnsi="Times New Roman"/>
                <w:sz w:val="24"/>
                <w:szCs w:val="24"/>
              </w:rPr>
              <w:lastRenderedPageBreak/>
              <w:br w:type="page"/>
              <w:t>Сума балів, нарахована потужності</w:t>
            </w:r>
          </w:p>
        </w:tc>
      </w:tr>
      <w:tr w:rsidR="009964D1" w:rsidRPr="00CA27B4" w14:paraId="6E8E731F" w14:textId="77777777" w:rsidTr="00FC4AE5">
        <w:tc>
          <w:tcPr>
            <w:tcW w:w="5000" w:type="pct"/>
            <w:gridSpan w:val="2"/>
            <w:shd w:val="clear" w:color="auto" w:fill="auto"/>
          </w:tcPr>
          <w:p w14:paraId="728189C0" w14:textId="77777777" w:rsidR="009964D1" w:rsidRPr="00CA27B4" w:rsidRDefault="009964D1" w:rsidP="00FC4AE5">
            <w:pPr>
              <w:pStyle w:val="a3"/>
              <w:ind w:firstLine="0"/>
              <w:rPr>
                <w:rFonts w:ascii="Times New Roman" w:hAnsi="Times New Roman"/>
                <w:sz w:val="24"/>
                <w:szCs w:val="24"/>
                <w:lang w:eastAsia="uk-UA"/>
              </w:rPr>
            </w:pPr>
            <w:r w:rsidRPr="00CA27B4">
              <w:rPr>
                <w:rFonts w:ascii="Times New Roman" w:hAnsi="Times New Roman"/>
                <w:sz w:val="24"/>
                <w:szCs w:val="24"/>
                <w:lang w:eastAsia="uk-UA"/>
              </w:rPr>
              <w:t>Ступінь ризику від провадження господарської діяльності</w:t>
            </w:r>
          </w:p>
        </w:tc>
      </w:tr>
      <w:tr w:rsidR="009964D1" w:rsidRPr="00CA27B4" w14:paraId="281E3BA6" w14:textId="77777777" w:rsidTr="00FC4AE5">
        <w:tc>
          <w:tcPr>
            <w:tcW w:w="2666" w:type="pct"/>
            <w:vMerge w:val="restart"/>
            <w:shd w:val="clear" w:color="auto" w:fill="auto"/>
          </w:tcPr>
          <w:p w14:paraId="69E36D83" w14:textId="77777777" w:rsidR="009964D1" w:rsidRPr="00CA27B4" w:rsidRDefault="009964D1" w:rsidP="00FC4AE5">
            <w:pPr>
              <w:pStyle w:val="a3"/>
              <w:ind w:firstLine="0"/>
              <w:rPr>
                <w:rFonts w:ascii="Times New Roman" w:hAnsi="Times New Roman"/>
                <w:sz w:val="24"/>
                <w:szCs w:val="24"/>
              </w:rPr>
            </w:pPr>
            <w:r w:rsidRPr="00CA27B4">
              <w:rPr>
                <w:rFonts w:ascii="Times New Roman" w:hAnsi="Times New Roman"/>
                <w:sz w:val="24"/>
                <w:szCs w:val="24"/>
              </w:rPr>
              <w:t>Періодичність здійснення планових</w:t>
            </w:r>
            <w:r>
              <w:rPr>
                <w:rFonts w:ascii="Times New Roman" w:hAnsi="Times New Roman"/>
                <w:sz w:val="24"/>
                <w:szCs w:val="24"/>
              </w:rPr>
              <w:br/>
            </w:r>
            <w:r w:rsidRPr="00CA27B4">
              <w:rPr>
                <w:rFonts w:ascii="Times New Roman" w:hAnsi="Times New Roman"/>
                <w:sz w:val="24"/>
                <w:szCs w:val="24"/>
              </w:rPr>
              <w:t>заходів державного контролю</w:t>
            </w:r>
            <w:r>
              <w:rPr>
                <w:rFonts w:ascii="Times New Roman" w:hAnsi="Times New Roman"/>
                <w:sz w:val="24"/>
                <w:szCs w:val="24"/>
              </w:rPr>
              <w:br/>
            </w:r>
            <w:r w:rsidRPr="00CA27B4">
              <w:rPr>
                <w:rFonts w:ascii="Times New Roman" w:hAnsi="Times New Roman"/>
                <w:sz w:val="24"/>
                <w:szCs w:val="24"/>
              </w:rPr>
              <w:t>потужності</w:t>
            </w:r>
          </w:p>
        </w:tc>
        <w:tc>
          <w:tcPr>
            <w:tcW w:w="2334" w:type="pct"/>
            <w:shd w:val="clear" w:color="auto" w:fill="auto"/>
          </w:tcPr>
          <w:p w14:paraId="54ED212A" w14:textId="77777777" w:rsidR="009964D1" w:rsidRPr="00CA27B4" w:rsidRDefault="009964D1" w:rsidP="00FC4AE5">
            <w:pPr>
              <w:pStyle w:val="a3"/>
              <w:ind w:firstLine="0"/>
              <w:rPr>
                <w:rFonts w:ascii="Times New Roman" w:hAnsi="Times New Roman"/>
                <w:sz w:val="24"/>
                <w:szCs w:val="24"/>
                <w:lang w:eastAsia="uk-UA"/>
              </w:rPr>
            </w:pPr>
            <w:r w:rsidRPr="00CA27B4">
              <w:rPr>
                <w:rFonts w:ascii="Times New Roman" w:hAnsi="Times New Roman"/>
                <w:sz w:val="24"/>
                <w:szCs w:val="24"/>
                <w:lang w:eastAsia="uk-UA"/>
              </w:rPr>
              <w:t>Інспектування</w:t>
            </w:r>
          </w:p>
        </w:tc>
      </w:tr>
      <w:tr w:rsidR="009964D1" w:rsidRPr="00CA27B4" w14:paraId="54A9433B" w14:textId="77777777" w:rsidTr="00FC4AE5">
        <w:trPr>
          <w:trHeight w:val="658"/>
        </w:trPr>
        <w:tc>
          <w:tcPr>
            <w:tcW w:w="2666" w:type="pct"/>
            <w:vMerge/>
            <w:shd w:val="clear" w:color="auto" w:fill="auto"/>
          </w:tcPr>
          <w:p w14:paraId="2AE31EA8" w14:textId="77777777" w:rsidR="009964D1" w:rsidRPr="00CA27B4" w:rsidRDefault="009964D1" w:rsidP="00FC4AE5">
            <w:pPr>
              <w:pStyle w:val="a3"/>
              <w:ind w:firstLine="0"/>
              <w:rPr>
                <w:rFonts w:ascii="Times New Roman" w:hAnsi="Times New Roman"/>
                <w:sz w:val="24"/>
                <w:szCs w:val="24"/>
                <w:lang w:eastAsia="uk-UA"/>
              </w:rPr>
            </w:pPr>
          </w:p>
        </w:tc>
        <w:tc>
          <w:tcPr>
            <w:tcW w:w="2334" w:type="pct"/>
            <w:shd w:val="clear" w:color="auto" w:fill="auto"/>
          </w:tcPr>
          <w:p w14:paraId="661BD438" w14:textId="77777777" w:rsidR="009964D1" w:rsidRPr="00CA27B4" w:rsidRDefault="009964D1" w:rsidP="00FC4AE5">
            <w:pPr>
              <w:pStyle w:val="a3"/>
              <w:ind w:firstLine="9"/>
              <w:rPr>
                <w:rFonts w:ascii="Times New Roman" w:hAnsi="Times New Roman"/>
                <w:sz w:val="24"/>
                <w:szCs w:val="24"/>
              </w:rPr>
            </w:pPr>
            <w:r w:rsidRPr="00CA27B4">
              <w:rPr>
                <w:rFonts w:ascii="Times New Roman" w:hAnsi="Times New Roman"/>
                <w:sz w:val="24"/>
                <w:szCs w:val="24"/>
              </w:rPr>
              <w:t xml:space="preserve">Аудит (крім </w:t>
            </w:r>
            <w:proofErr w:type="spellStart"/>
            <w:r w:rsidRPr="00CA27B4">
              <w:rPr>
                <w:rFonts w:ascii="Times New Roman" w:hAnsi="Times New Roman"/>
                <w:sz w:val="24"/>
                <w:szCs w:val="24"/>
              </w:rPr>
              <w:t>потужностей</w:t>
            </w:r>
            <w:proofErr w:type="spellEnd"/>
            <w:r w:rsidRPr="00CA27B4">
              <w:rPr>
                <w:rFonts w:ascii="Times New Roman" w:hAnsi="Times New Roman"/>
                <w:sz w:val="24"/>
                <w:szCs w:val="24"/>
              </w:rPr>
              <w:t>, на яких здійснюється первинне виробництво)</w:t>
            </w:r>
          </w:p>
        </w:tc>
      </w:tr>
    </w:tbl>
    <w:p w14:paraId="7C8514EF" w14:textId="77777777" w:rsidR="009964D1" w:rsidRPr="00CA27B4" w:rsidRDefault="009964D1" w:rsidP="009964D1">
      <w:pPr>
        <w:pStyle w:val="a3"/>
        <w:ind w:firstLine="0"/>
        <w:rPr>
          <w:rFonts w:ascii="Times New Roman" w:hAnsi="Times New Roman"/>
          <w:sz w:val="24"/>
          <w:szCs w:val="24"/>
          <w:lang w:eastAsia="en-GB"/>
        </w:rPr>
      </w:pPr>
      <w:r w:rsidRPr="00CA27B4">
        <w:rPr>
          <w:rFonts w:ascii="Times New Roman" w:hAnsi="Times New Roman"/>
          <w:sz w:val="24"/>
          <w:szCs w:val="24"/>
          <w:lang w:eastAsia="en-GB"/>
        </w:rPr>
        <w:t>“_____” ____________ 20__ року</w:t>
      </w:r>
    </w:p>
    <w:p w14:paraId="18810140" w14:textId="77777777" w:rsidR="009964D1" w:rsidRPr="00B25136" w:rsidRDefault="009964D1" w:rsidP="009964D1">
      <w:pPr>
        <w:pStyle w:val="a3"/>
        <w:ind w:firstLine="0"/>
        <w:rPr>
          <w:rFonts w:ascii="Times New Roman" w:hAnsi="Times New Roman"/>
          <w:sz w:val="20"/>
          <w:lang w:eastAsia="en-GB"/>
        </w:rPr>
      </w:pPr>
      <w:r>
        <w:rPr>
          <w:rFonts w:ascii="Times New Roman" w:hAnsi="Times New Roman"/>
          <w:sz w:val="20"/>
          <w:lang w:eastAsia="en-GB"/>
        </w:rPr>
        <w:t xml:space="preserve">   </w:t>
      </w:r>
      <w:r w:rsidRPr="00B25136">
        <w:rPr>
          <w:rFonts w:ascii="Times New Roman" w:hAnsi="Times New Roman"/>
          <w:sz w:val="20"/>
          <w:lang w:eastAsia="en-GB"/>
        </w:rPr>
        <w:t xml:space="preserve">(дата підписання </w:t>
      </w:r>
      <w:proofErr w:type="spellStart"/>
      <w:r w:rsidRPr="00B25136">
        <w:rPr>
          <w:rFonts w:ascii="Times New Roman" w:hAnsi="Times New Roman"/>
          <w:sz w:val="20"/>
          <w:lang w:eastAsia="en-GB"/>
        </w:rPr>
        <w:t>акта</w:t>
      </w:r>
      <w:proofErr w:type="spellEnd"/>
      <w:r w:rsidRPr="00B25136">
        <w:rPr>
          <w:rFonts w:ascii="Times New Roman" w:hAnsi="Times New Roman"/>
          <w:sz w:val="20"/>
          <w:lang w:eastAsia="en-GB"/>
        </w:rPr>
        <w:t xml:space="preserve"> категоризації)</w:t>
      </w:r>
    </w:p>
    <w:p w14:paraId="2819A16F" w14:textId="77777777" w:rsidR="009964D1" w:rsidRPr="00CA27B4" w:rsidRDefault="009964D1" w:rsidP="009964D1">
      <w:pPr>
        <w:autoSpaceDE w:val="0"/>
        <w:autoSpaceDN w:val="0"/>
        <w:adjustRightInd w:val="0"/>
        <w:jc w:val="both"/>
        <w:rPr>
          <w:rFonts w:ascii="Times New Roman" w:hAnsi="Times New Roman"/>
          <w:sz w:val="24"/>
          <w:szCs w:val="24"/>
          <w:lang w:eastAsia="en-GB"/>
        </w:rPr>
      </w:pPr>
    </w:p>
    <w:p w14:paraId="7A52E71A" w14:textId="77777777" w:rsidR="009964D1" w:rsidRPr="00CA27B4" w:rsidRDefault="009964D1" w:rsidP="009964D1">
      <w:pPr>
        <w:pStyle w:val="a3"/>
        <w:ind w:firstLine="0"/>
        <w:rPr>
          <w:rFonts w:ascii="Times New Roman" w:hAnsi="Times New Roman"/>
          <w:sz w:val="24"/>
          <w:szCs w:val="24"/>
          <w:lang w:eastAsia="en-GB"/>
        </w:rPr>
      </w:pPr>
      <w:r w:rsidRPr="00CA27B4">
        <w:rPr>
          <w:rFonts w:ascii="Times New Roman" w:hAnsi="Times New Roman"/>
          <w:sz w:val="24"/>
          <w:szCs w:val="24"/>
          <w:lang w:eastAsia="en-GB"/>
        </w:rPr>
        <w:t>______________________</w:t>
      </w:r>
      <w:r>
        <w:rPr>
          <w:rFonts w:ascii="Times New Roman" w:hAnsi="Times New Roman"/>
          <w:sz w:val="24"/>
          <w:szCs w:val="24"/>
          <w:lang w:eastAsia="en-GB"/>
        </w:rPr>
        <w:t>_____</w:t>
      </w:r>
      <w:r w:rsidRPr="00CA27B4">
        <w:rPr>
          <w:rFonts w:ascii="Times New Roman" w:hAnsi="Times New Roman"/>
          <w:sz w:val="24"/>
          <w:szCs w:val="24"/>
          <w:lang w:eastAsia="en-GB"/>
        </w:rPr>
        <w:t xml:space="preserve">_______    </w:t>
      </w:r>
      <w:r>
        <w:rPr>
          <w:rFonts w:ascii="Times New Roman" w:hAnsi="Times New Roman"/>
          <w:sz w:val="24"/>
          <w:szCs w:val="24"/>
          <w:lang w:eastAsia="en-GB"/>
        </w:rPr>
        <w:t xml:space="preserve">         </w:t>
      </w:r>
      <w:r w:rsidRPr="00CA27B4">
        <w:rPr>
          <w:rFonts w:ascii="Times New Roman" w:hAnsi="Times New Roman"/>
          <w:sz w:val="24"/>
          <w:szCs w:val="24"/>
          <w:lang w:eastAsia="en-GB"/>
        </w:rPr>
        <w:t xml:space="preserve">   _____</w:t>
      </w:r>
      <w:r>
        <w:rPr>
          <w:rFonts w:ascii="Times New Roman" w:hAnsi="Times New Roman"/>
          <w:sz w:val="24"/>
          <w:szCs w:val="24"/>
          <w:lang w:eastAsia="en-GB"/>
        </w:rPr>
        <w:t>_</w:t>
      </w:r>
      <w:r w:rsidRPr="00CA27B4">
        <w:rPr>
          <w:rFonts w:ascii="Times New Roman" w:hAnsi="Times New Roman"/>
          <w:sz w:val="24"/>
          <w:szCs w:val="24"/>
          <w:lang w:eastAsia="en-GB"/>
        </w:rPr>
        <w:t>__</w:t>
      </w:r>
      <w:r>
        <w:rPr>
          <w:rFonts w:ascii="Times New Roman" w:hAnsi="Times New Roman"/>
          <w:sz w:val="24"/>
          <w:szCs w:val="24"/>
          <w:lang w:eastAsia="en-GB"/>
        </w:rPr>
        <w:t>__</w:t>
      </w:r>
      <w:r w:rsidRPr="00CA27B4">
        <w:rPr>
          <w:rFonts w:ascii="Times New Roman" w:hAnsi="Times New Roman"/>
          <w:sz w:val="24"/>
          <w:szCs w:val="24"/>
          <w:lang w:eastAsia="en-GB"/>
        </w:rPr>
        <w:t xml:space="preserve">___  </w:t>
      </w:r>
      <w:r w:rsidRPr="00CA27B4">
        <w:rPr>
          <w:rFonts w:ascii="Times New Roman" w:hAnsi="Times New Roman"/>
          <w:sz w:val="24"/>
          <w:szCs w:val="24"/>
          <w:lang w:val="ru-RU" w:eastAsia="en-GB"/>
        </w:rPr>
        <w:t xml:space="preserve"> </w:t>
      </w:r>
      <w:r>
        <w:rPr>
          <w:rFonts w:ascii="Times New Roman" w:hAnsi="Times New Roman"/>
          <w:sz w:val="24"/>
          <w:szCs w:val="24"/>
          <w:lang w:val="ru-RU" w:eastAsia="en-GB"/>
        </w:rPr>
        <w:t xml:space="preserve">  </w:t>
      </w:r>
      <w:r w:rsidRPr="00CA27B4">
        <w:rPr>
          <w:rFonts w:ascii="Times New Roman" w:hAnsi="Times New Roman"/>
          <w:sz w:val="24"/>
          <w:szCs w:val="24"/>
          <w:lang w:val="ru-RU" w:eastAsia="en-GB"/>
        </w:rPr>
        <w:t xml:space="preserve"> __</w:t>
      </w:r>
      <w:r w:rsidRPr="00CA27B4">
        <w:rPr>
          <w:rFonts w:ascii="Times New Roman" w:hAnsi="Times New Roman"/>
          <w:sz w:val="24"/>
          <w:szCs w:val="24"/>
          <w:lang w:eastAsia="en-GB"/>
        </w:rPr>
        <w:t>__</w:t>
      </w:r>
      <w:r>
        <w:rPr>
          <w:rFonts w:ascii="Times New Roman" w:hAnsi="Times New Roman"/>
          <w:sz w:val="24"/>
          <w:szCs w:val="24"/>
          <w:lang w:eastAsia="en-GB"/>
        </w:rPr>
        <w:t>__</w:t>
      </w:r>
      <w:r w:rsidRPr="00CA27B4">
        <w:rPr>
          <w:rFonts w:ascii="Times New Roman" w:hAnsi="Times New Roman"/>
          <w:sz w:val="24"/>
          <w:szCs w:val="24"/>
          <w:lang w:eastAsia="en-GB"/>
        </w:rPr>
        <w:t>_</w:t>
      </w:r>
      <w:r>
        <w:rPr>
          <w:rFonts w:ascii="Times New Roman" w:hAnsi="Times New Roman"/>
          <w:sz w:val="24"/>
          <w:szCs w:val="24"/>
          <w:lang w:eastAsia="en-GB"/>
        </w:rPr>
        <w:t>_</w:t>
      </w:r>
      <w:r w:rsidRPr="00CA27B4">
        <w:rPr>
          <w:rFonts w:ascii="Times New Roman" w:hAnsi="Times New Roman"/>
          <w:sz w:val="24"/>
          <w:szCs w:val="24"/>
          <w:lang w:eastAsia="en-GB"/>
        </w:rPr>
        <w:t>______________</w:t>
      </w:r>
    </w:p>
    <w:p w14:paraId="5978D119" w14:textId="77777777" w:rsidR="009964D1" w:rsidRPr="000D6656" w:rsidRDefault="009964D1" w:rsidP="009964D1">
      <w:pPr>
        <w:pStyle w:val="a3"/>
        <w:spacing w:before="0"/>
        <w:ind w:firstLine="0"/>
        <w:rPr>
          <w:rFonts w:ascii="Times New Roman" w:hAnsi="Times New Roman"/>
          <w:sz w:val="20"/>
        </w:rPr>
      </w:pPr>
      <w:r>
        <w:rPr>
          <w:rFonts w:ascii="Times New Roman" w:hAnsi="Times New Roman"/>
          <w:sz w:val="20"/>
        </w:rPr>
        <w:t xml:space="preserve">    </w:t>
      </w:r>
      <w:r w:rsidRPr="000D6656">
        <w:rPr>
          <w:rFonts w:ascii="Times New Roman" w:hAnsi="Times New Roman"/>
          <w:sz w:val="20"/>
        </w:rPr>
        <w:t xml:space="preserve">(посада особи, яка склала акт категоризації)      </w:t>
      </w:r>
      <w:r>
        <w:rPr>
          <w:rFonts w:ascii="Times New Roman" w:hAnsi="Times New Roman"/>
          <w:sz w:val="20"/>
        </w:rPr>
        <w:t xml:space="preserve">                 </w:t>
      </w:r>
      <w:r w:rsidRPr="000D6656">
        <w:rPr>
          <w:rFonts w:ascii="Times New Roman" w:hAnsi="Times New Roman"/>
          <w:sz w:val="20"/>
        </w:rPr>
        <w:t xml:space="preserve">        (підпис)          </w:t>
      </w:r>
      <w:r>
        <w:rPr>
          <w:rFonts w:ascii="Times New Roman" w:hAnsi="Times New Roman"/>
          <w:sz w:val="20"/>
        </w:rPr>
        <w:t xml:space="preserve">          </w:t>
      </w:r>
      <w:r w:rsidRPr="000D6656">
        <w:rPr>
          <w:rFonts w:ascii="Times New Roman" w:hAnsi="Times New Roman"/>
          <w:sz w:val="20"/>
        </w:rPr>
        <w:t xml:space="preserve">   (ініціали та прізвище)</w:t>
      </w:r>
    </w:p>
    <w:p w14:paraId="3327618A" w14:textId="0AFA8147" w:rsidR="009964D1" w:rsidRDefault="009964D1"/>
    <w:p w14:paraId="473E486D" w14:textId="3B6D49F3" w:rsidR="009964D1" w:rsidRDefault="009964D1"/>
    <w:p w14:paraId="6ABACCA3" w14:textId="1B496F7F" w:rsidR="009964D1" w:rsidRDefault="009964D1"/>
    <w:p w14:paraId="6B470C4A" w14:textId="1FAF52B8" w:rsidR="009964D1" w:rsidRDefault="009964D1"/>
    <w:p w14:paraId="24051C9C" w14:textId="73275640" w:rsidR="009964D1" w:rsidRDefault="009964D1"/>
    <w:p w14:paraId="4724BD53" w14:textId="677FFE87" w:rsidR="009964D1" w:rsidRDefault="009964D1"/>
    <w:p w14:paraId="55C0DBAF" w14:textId="77777777" w:rsidR="009964D1" w:rsidRPr="0003271E" w:rsidRDefault="009964D1" w:rsidP="009964D1">
      <w:pPr>
        <w:pStyle w:val="ShapkaDocumentu"/>
        <w:ind w:left="6804"/>
        <w:rPr>
          <w:rFonts w:ascii="Times New Roman" w:hAnsi="Times New Roman"/>
          <w:sz w:val="24"/>
          <w:szCs w:val="24"/>
        </w:rPr>
      </w:pPr>
      <w:r w:rsidRPr="0003271E">
        <w:rPr>
          <w:rFonts w:ascii="Times New Roman" w:hAnsi="Times New Roman"/>
          <w:sz w:val="24"/>
          <w:szCs w:val="24"/>
        </w:rPr>
        <w:t xml:space="preserve">Додаток </w:t>
      </w:r>
      <w:r w:rsidRPr="0003271E">
        <w:rPr>
          <w:rFonts w:ascii="Times New Roman" w:hAnsi="Times New Roman"/>
          <w:sz w:val="24"/>
          <w:szCs w:val="24"/>
          <w:lang w:val="ru-RU"/>
        </w:rPr>
        <w:t>4</w:t>
      </w:r>
      <w:r w:rsidRPr="0003271E">
        <w:rPr>
          <w:rFonts w:ascii="Times New Roman" w:hAnsi="Times New Roman"/>
          <w:sz w:val="24"/>
          <w:szCs w:val="24"/>
          <w:lang w:val="ru-RU"/>
        </w:rPr>
        <w:br/>
      </w:r>
      <w:r w:rsidRPr="0003271E">
        <w:rPr>
          <w:rFonts w:ascii="Times New Roman" w:hAnsi="Times New Roman"/>
          <w:sz w:val="24"/>
          <w:szCs w:val="24"/>
        </w:rPr>
        <w:t>до Порядку</w:t>
      </w:r>
    </w:p>
    <w:p w14:paraId="62B89ED1" w14:textId="77777777" w:rsidR="009964D1" w:rsidRPr="0003271E" w:rsidRDefault="009964D1" w:rsidP="009964D1">
      <w:pPr>
        <w:pStyle w:val="a4"/>
        <w:spacing w:before="120"/>
        <w:rPr>
          <w:rFonts w:ascii="Times New Roman" w:hAnsi="Times New Roman"/>
          <w:sz w:val="28"/>
          <w:szCs w:val="28"/>
        </w:rPr>
      </w:pPr>
      <w:r w:rsidRPr="0003271E">
        <w:rPr>
          <w:rFonts w:ascii="Times New Roman" w:hAnsi="Times New Roman"/>
          <w:sz w:val="28"/>
          <w:szCs w:val="28"/>
        </w:rPr>
        <w:t>АКТ № ____</w:t>
      </w:r>
      <w:r w:rsidRPr="0003271E">
        <w:rPr>
          <w:rFonts w:ascii="Times New Roman" w:hAnsi="Times New Roman"/>
          <w:sz w:val="28"/>
          <w:szCs w:val="28"/>
        </w:rPr>
        <w:br/>
        <w:t>категоризації потужності у сфері ветеринарної медицини</w:t>
      </w:r>
    </w:p>
    <w:p w14:paraId="5FB19463" w14:textId="77777777" w:rsidR="009964D1" w:rsidRPr="0003271E" w:rsidRDefault="009964D1" w:rsidP="009964D1">
      <w:pPr>
        <w:pStyle w:val="a3"/>
        <w:jc w:val="both"/>
        <w:rPr>
          <w:rFonts w:ascii="Times New Roman" w:hAnsi="Times New Roman"/>
          <w:sz w:val="24"/>
          <w:szCs w:val="24"/>
        </w:rPr>
      </w:pPr>
      <w:r w:rsidRPr="0003271E">
        <w:rPr>
          <w:rFonts w:ascii="Times New Roman" w:hAnsi="Times New Roman"/>
          <w:color w:val="000000"/>
          <w:sz w:val="24"/>
          <w:szCs w:val="24"/>
        </w:rPr>
        <w:t xml:space="preserve">1. </w:t>
      </w:r>
      <w:r w:rsidRPr="0003271E">
        <w:rPr>
          <w:rFonts w:ascii="Times New Roman" w:hAnsi="Times New Roman"/>
          <w:sz w:val="24"/>
          <w:szCs w:val="24"/>
        </w:rPr>
        <w:t xml:space="preserve">Найменування або прізвище, ім’я, по батькові, ідентифікаційний код згідно з ЄДРПОУ або </w:t>
      </w:r>
      <w:r w:rsidRPr="0003271E">
        <w:rPr>
          <w:rFonts w:ascii="Times New Roman" w:hAnsi="Times New Roman"/>
          <w:sz w:val="24"/>
          <w:szCs w:val="24"/>
          <w:shd w:val="clear" w:color="auto" w:fill="FFFFFF"/>
        </w:rPr>
        <w:t>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місцезнаходження або</w:t>
      </w:r>
      <w:r>
        <w:rPr>
          <w:rFonts w:ascii="Times New Roman" w:hAnsi="Times New Roman"/>
          <w:sz w:val="24"/>
          <w:szCs w:val="24"/>
          <w:shd w:val="clear" w:color="auto" w:fill="FFFFFF"/>
        </w:rPr>
        <w:t xml:space="preserve"> </w:t>
      </w:r>
      <w:r w:rsidRPr="0003271E">
        <w:rPr>
          <w:rFonts w:ascii="Times New Roman" w:hAnsi="Times New Roman"/>
          <w:sz w:val="24"/>
          <w:szCs w:val="24"/>
          <w:shd w:val="clear" w:color="auto" w:fill="FFFFFF"/>
        </w:rPr>
        <w:t>місце проживання оператора ринку:</w:t>
      </w:r>
      <w:r>
        <w:rPr>
          <w:rFonts w:ascii="Times New Roman" w:hAnsi="Times New Roman"/>
          <w:sz w:val="24"/>
          <w:szCs w:val="24"/>
          <w:shd w:val="clear" w:color="auto" w:fill="FFFFFF"/>
        </w:rPr>
        <w:t xml:space="preserve"> _______________________________________________</w:t>
      </w:r>
      <w:r w:rsidRPr="0003271E">
        <w:rPr>
          <w:rFonts w:ascii="Times New Roman" w:hAnsi="Times New Roman"/>
          <w:sz w:val="24"/>
          <w:szCs w:val="24"/>
          <w:shd w:val="clear" w:color="auto" w:fill="FFFFFF"/>
        </w:rPr>
        <w:t>_</w:t>
      </w:r>
    </w:p>
    <w:p w14:paraId="3A967959" w14:textId="77777777" w:rsidR="009964D1" w:rsidRPr="0003271E" w:rsidRDefault="009964D1" w:rsidP="009964D1">
      <w:pPr>
        <w:pStyle w:val="a3"/>
        <w:spacing w:before="0"/>
        <w:ind w:firstLine="0"/>
        <w:rPr>
          <w:rFonts w:ascii="Times New Roman" w:hAnsi="Times New Roman"/>
          <w:sz w:val="24"/>
          <w:szCs w:val="24"/>
        </w:rPr>
      </w:pPr>
      <w:r w:rsidRPr="0003271E">
        <w:rPr>
          <w:rFonts w:ascii="Times New Roman" w:hAnsi="Times New Roman"/>
          <w:sz w:val="24"/>
          <w:szCs w:val="24"/>
        </w:rPr>
        <w:t>________________________________________________________________</w:t>
      </w:r>
      <w:r>
        <w:rPr>
          <w:rFonts w:ascii="Times New Roman" w:hAnsi="Times New Roman"/>
          <w:sz w:val="24"/>
          <w:szCs w:val="24"/>
        </w:rPr>
        <w:t>_______________</w:t>
      </w:r>
      <w:r w:rsidRPr="0003271E">
        <w:rPr>
          <w:rFonts w:ascii="Times New Roman" w:hAnsi="Times New Roman"/>
          <w:sz w:val="24"/>
          <w:szCs w:val="24"/>
        </w:rPr>
        <w:t>_</w:t>
      </w:r>
    </w:p>
    <w:p w14:paraId="39BA2DF0" w14:textId="77777777" w:rsidR="009964D1" w:rsidRPr="0003271E" w:rsidRDefault="009964D1" w:rsidP="009964D1">
      <w:pPr>
        <w:pStyle w:val="a3"/>
        <w:spacing w:before="0"/>
        <w:ind w:firstLine="0"/>
        <w:rPr>
          <w:rFonts w:ascii="Times New Roman" w:hAnsi="Times New Roman"/>
          <w:sz w:val="24"/>
          <w:szCs w:val="24"/>
        </w:rPr>
      </w:pPr>
      <w:r w:rsidRPr="0003271E">
        <w:rPr>
          <w:rFonts w:ascii="Times New Roman" w:hAnsi="Times New Roman"/>
          <w:sz w:val="24"/>
          <w:szCs w:val="24"/>
        </w:rPr>
        <w:t>________________________________________________________________</w:t>
      </w:r>
      <w:r>
        <w:rPr>
          <w:rFonts w:ascii="Times New Roman" w:hAnsi="Times New Roman"/>
          <w:sz w:val="24"/>
          <w:szCs w:val="24"/>
        </w:rPr>
        <w:t>_______________</w:t>
      </w:r>
      <w:r w:rsidRPr="0003271E">
        <w:rPr>
          <w:rFonts w:ascii="Times New Roman" w:hAnsi="Times New Roman"/>
          <w:sz w:val="24"/>
          <w:szCs w:val="24"/>
        </w:rPr>
        <w:t>_</w:t>
      </w:r>
    </w:p>
    <w:p w14:paraId="36812B87" w14:textId="77777777" w:rsidR="009964D1" w:rsidRPr="0003271E" w:rsidRDefault="009964D1" w:rsidP="009964D1">
      <w:pPr>
        <w:pStyle w:val="a3"/>
        <w:rPr>
          <w:rFonts w:ascii="Times New Roman" w:hAnsi="Times New Roman"/>
          <w:sz w:val="24"/>
          <w:szCs w:val="24"/>
          <w:shd w:val="clear" w:color="auto" w:fill="FFFFFF"/>
        </w:rPr>
      </w:pPr>
      <w:r w:rsidRPr="0003271E">
        <w:rPr>
          <w:rFonts w:ascii="Times New Roman" w:hAnsi="Times New Roman"/>
          <w:sz w:val="24"/>
          <w:szCs w:val="24"/>
          <w:shd w:val="clear" w:color="auto" w:fill="FFFFFF"/>
        </w:rPr>
        <w:t>2. Назва потужності та її адреса:</w:t>
      </w:r>
    </w:p>
    <w:p w14:paraId="146F9DA2" w14:textId="77777777" w:rsidR="009964D1" w:rsidRPr="0003271E" w:rsidRDefault="009964D1" w:rsidP="009964D1">
      <w:pPr>
        <w:pStyle w:val="a3"/>
        <w:spacing w:before="0"/>
        <w:ind w:firstLine="0"/>
        <w:rPr>
          <w:rFonts w:ascii="Times New Roman" w:hAnsi="Times New Roman"/>
          <w:sz w:val="24"/>
          <w:szCs w:val="24"/>
          <w:shd w:val="clear" w:color="auto" w:fill="FFFFFF"/>
        </w:rPr>
      </w:pPr>
      <w:r w:rsidRPr="0003271E">
        <w:rPr>
          <w:rFonts w:ascii="Times New Roman" w:hAnsi="Times New Roman"/>
          <w:sz w:val="24"/>
          <w:szCs w:val="24"/>
          <w:shd w:val="clear" w:color="auto" w:fill="FFFFFF"/>
        </w:rPr>
        <w:t>________________________________</w:t>
      </w:r>
      <w:r>
        <w:rPr>
          <w:rFonts w:ascii="Times New Roman" w:hAnsi="Times New Roman"/>
          <w:sz w:val="24"/>
          <w:szCs w:val="24"/>
          <w:shd w:val="clear" w:color="auto" w:fill="FFFFFF"/>
        </w:rPr>
        <w:t>___________</w:t>
      </w:r>
      <w:r w:rsidRPr="0003271E">
        <w:rPr>
          <w:rFonts w:ascii="Times New Roman" w:hAnsi="Times New Roman"/>
          <w:sz w:val="24"/>
          <w:szCs w:val="24"/>
          <w:shd w:val="clear" w:color="auto" w:fill="FFFFFF"/>
        </w:rPr>
        <w:t>_</w:t>
      </w:r>
      <w:r>
        <w:rPr>
          <w:rFonts w:ascii="Times New Roman" w:hAnsi="Times New Roman"/>
          <w:sz w:val="24"/>
          <w:szCs w:val="24"/>
          <w:shd w:val="clear" w:color="auto" w:fill="FFFFFF"/>
        </w:rPr>
        <w:t>____________________________________</w:t>
      </w:r>
    </w:p>
    <w:p w14:paraId="18FEFD30" w14:textId="77777777" w:rsidR="009964D1" w:rsidRPr="0003271E" w:rsidRDefault="009964D1" w:rsidP="009964D1">
      <w:pPr>
        <w:pStyle w:val="a3"/>
        <w:spacing w:before="0"/>
        <w:ind w:firstLine="0"/>
        <w:rPr>
          <w:rFonts w:ascii="Times New Roman" w:hAnsi="Times New Roman"/>
          <w:sz w:val="24"/>
          <w:szCs w:val="24"/>
          <w:shd w:val="clear" w:color="auto" w:fill="FFFFFF"/>
        </w:rPr>
      </w:pPr>
      <w:r w:rsidRPr="0003271E">
        <w:rPr>
          <w:rFonts w:ascii="Times New Roman" w:hAnsi="Times New Roman"/>
          <w:sz w:val="24"/>
          <w:szCs w:val="24"/>
          <w:shd w:val="clear" w:color="auto" w:fill="FFFFFF"/>
        </w:rPr>
        <w:t>_______________________________________________________________</w:t>
      </w:r>
      <w:r>
        <w:rPr>
          <w:rFonts w:ascii="Times New Roman" w:hAnsi="Times New Roman"/>
          <w:sz w:val="24"/>
          <w:szCs w:val="24"/>
          <w:shd w:val="clear" w:color="auto" w:fill="FFFFFF"/>
        </w:rPr>
        <w:t>_______________</w:t>
      </w:r>
      <w:r w:rsidRPr="0003271E">
        <w:rPr>
          <w:rFonts w:ascii="Times New Roman" w:hAnsi="Times New Roman"/>
          <w:sz w:val="24"/>
          <w:szCs w:val="24"/>
          <w:shd w:val="clear" w:color="auto" w:fill="FFFFFF"/>
        </w:rPr>
        <w:t>__</w:t>
      </w:r>
    </w:p>
    <w:p w14:paraId="0943C9CC" w14:textId="77777777" w:rsidR="009964D1" w:rsidRPr="0003271E" w:rsidRDefault="009964D1" w:rsidP="009964D1">
      <w:pPr>
        <w:pStyle w:val="a3"/>
        <w:spacing w:after="120"/>
        <w:jc w:val="both"/>
        <w:rPr>
          <w:rFonts w:ascii="Times New Roman" w:hAnsi="Times New Roman"/>
          <w:sz w:val="24"/>
          <w:szCs w:val="24"/>
          <w:shd w:val="clear" w:color="auto" w:fill="FFFFFF"/>
        </w:rPr>
      </w:pPr>
      <w:r w:rsidRPr="0003271E">
        <w:rPr>
          <w:rFonts w:ascii="Times New Roman" w:hAnsi="Times New Roman"/>
          <w:sz w:val="24"/>
          <w:szCs w:val="24"/>
          <w:shd w:val="clear" w:color="auto" w:fill="FFFFFF"/>
        </w:rPr>
        <w:t>3. Реєстраційний номер або особистий реєстраційний номер</w:t>
      </w:r>
      <w:r w:rsidRPr="0003271E">
        <w:rPr>
          <w:rFonts w:ascii="Times New Roman" w:hAnsi="Times New Roman"/>
          <w:sz w:val="24"/>
          <w:szCs w:val="24"/>
          <w:shd w:val="clear" w:color="auto" w:fill="FFFFFF"/>
        </w:rPr>
        <w:br/>
        <w:t>потужності ______________________________________________________</w:t>
      </w:r>
      <w:r>
        <w:rPr>
          <w:rFonts w:ascii="Times New Roman" w:hAnsi="Times New Roman"/>
          <w:sz w:val="24"/>
          <w:szCs w:val="24"/>
          <w:shd w:val="clear" w:color="auto" w:fill="FFFFFF"/>
        </w:rPr>
        <w:t>_______________</w:t>
      </w:r>
      <w:r w:rsidRPr="0003271E">
        <w:rPr>
          <w:rFonts w:ascii="Times New Roman" w:hAnsi="Times New Roman"/>
          <w:sz w:val="24"/>
          <w:szCs w:val="24"/>
          <w:shd w:val="clear" w:color="auto" w:fill="FFFFFF"/>
        </w:rPr>
        <w:t>_</w:t>
      </w:r>
    </w:p>
    <w:tbl>
      <w:tblPr>
        <w:tblW w:w="5000" w:type="pct"/>
        <w:tblLook w:val="04A0" w:firstRow="1" w:lastRow="0" w:firstColumn="1" w:lastColumn="0" w:noHBand="0" w:noVBand="1"/>
      </w:tblPr>
      <w:tblGrid>
        <w:gridCol w:w="2092"/>
        <w:gridCol w:w="4779"/>
        <w:gridCol w:w="1137"/>
        <w:gridCol w:w="1631"/>
      </w:tblGrid>
      <w:tr w:rsidR="009964D1" w:rsidRPr="0003271E" w14:paraId="0D6D0EC9" w14:textId="77777777" w:rsidTr="00FC4AE5">
        <w:trPr>
          <w:trHeight w:val="20"/>
          <w:tblHeader/>
        </w:trPr>
        <w:tc>
          <w:tcPr>
            <w:tcW w:w="1085" w:type="pct"/>
            <w:tcBorders>
              <w:top w:val="single" w:sz="4" w:space="0" w:color="auto"/>
              <w:bottom w:val="single" w:sz="4" w:space="0" w:color="auto"/>
              <w:right w:val="single" w:sz="4" w:space="0" w:color="auto"/>
            </w:tcBorders>
            <w:shd w:val="clear" w:color="auto" w:fill="auto"/>
            <w:vAlign w:val="center"/>
          </w:tcPr>
          <w:p w14:paraId="08A142CC" w14:textId="77777777" w:rsidR="009964D1" w:rsidRPr="0003271E" w:rsidRDefault="009964D1" w:rsidP="00FC4AE5">
            <w:pPr>
              <w:pStyle w:val="a3"/>
              <w:spacing w:line="228" w:lineRule="auto"/>
              <w:ind w:firstLine="0"/>
              <w:jc w:val="center"/>
              <w:rPr>
                <w:rFonts w:ascii="Times New Roman" w:hAnsi="Times New Roman"/>
                <w:sz w:val="24"/>
                <w:szCs w:val="24"/>
                <w:lang w:eastAsia="uk-UA"/>
              </w:rPr>
            </w:pPr>
            <w:r w:rsidRPr="0003271E">
              <w:rPr>
                <w:rFonts w:ascii="Times New Roman" w:hAnsi="Times New Roman"/>
                <w:sz w:val="24"/>
                <w:szCs w:val="24"/>
              </w:rPr>
              <w:t>Категорія оцінки ризику</w:t>
            </w:r>
          </w:p>
        </w:tc>
        <w:tc>
          <w:tcPr>
            <w:tcW w:w="2479" w:type="pct"/>
            <w:tcBorders>
              <w:top w:val="single" w:sz="4" w:space="0" w:color="auto"/>
              <w:left w:val="single" w:sz="4" w:space="0" w:color="auto"/>
              <w:bottom w:val="single" w:sz="4" w:space="0" w:color="auto"/>
              <w:right w:val="single" w:sz="4" w:space="0" w:color="auto"/>
            </w:tcBorders>
            <w:shd w:val="clear" w:color="auto" w:fill="auto"/>
            <w:vAlign w:val="center"/>
          </w:tcPr>
          <w:p w14:paraId="2D8C3B9E" w14:textId="77777777" w:rsidR="009964D1" w:rsidRPr="0003271E" w:rsidRDefault="009964D1" w:rsidP="00FC4AE5">
            <w:pPr>
              <w:pStyle w:val="a3"/>
              <w:spacing w:line="228" w:lineRule="auto"/>
              <w:ind w:firstLine="0"/>
              <w:jc w:val="center"/>
              <w:rPr>
                <w:rFonts w:ascii="Times New Roman" w:hAnsi="Times New Roman"/>
                <w:sz w:val="24"/>
                <w:szCs w:val="24"/>
                <w:lang w:eastAsia="uk-UA"/>
              </w:rPr>
            </w:pPr>
            <w:r w:rsidRPr="0003271E">
              <w:rPr>
                <w:rFonts w:ascii="Times New Roman" w:hAnsi="Times New Roman"/>
                <w:sz w:val="24"/>
                <w:szCs w:val="24"/>
              </w:rPr>
              <w:t>Показник (характеристика) критерію</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77D7D604" w14:textId="77777777" w:rsidR="009964D1" w:rsidRPr="0003271E" w:rsidRDefault="009964D1" w:rsidP="00FC4AE5">
            <w:pPr>
              <w:pStyle w:val="a3"/>
              <w:spacing w:line="228" w:lineRule="auto"/>
              <w:ind w:left="-109" w:right="-96" w:firstLine="0"/>
              <w:jc w:val="center"/>
              <w:rPr>
                <w:rFonts w:ascii="Times New Roman" w:hAnsi="Times New Roman"/>
                <w:sz w:val="24"/>
                <w:szCs w:val="24"/>
                <w:lang w:eastAsia="uk-UA"/>
              </w:rPr>
            </w:pPr>
            <w:r w:rsidRPr="0003271E">
              <w:rPr>
                <w:rFonts w:ascii="Times New Roman" w:hAnsi="Times New Roman"/>
                <w:sz w:val="24"/>
                <w:szCs w:val="24"/>
              </w:rPr>
              <w:t>Кількість балів</w:t>
            </w:r>
          </w:p>
        </w:tc>
        <w:tc>
          <w:tcPr>
            <w:tcW w:w="846" w:type="pct"/>
            <w:tcBorders>
              <w:top w:val="single" w:sz="4" w:space="0" w:color="auto"/>
              <w:left w:val="single" w:sz="4" w:space="0" w:color="auto"/>
              <w:bottom w:val="single" w:sz="4" w:space="0" w:color="auto"/>
            </w:tcBorders>
            <w:shd w:val="clear" w:color="auto" w:fill="auto"/>
            <w:vAlign w:val="center"/>
          </w:tcPr>
          <w:p w14:paraId="2E3A4B72" w14:textId="77777777" w:rsidR="009964D1" w:rsidRPr="0003271E" w:rsidRDefault="009964D1" w:rsidP="00FC4AE5">
            <w:pPr>
              <w:pStyle w:val="a3"/>
              <w:spacing w:line="228" w:lineRule="auto"/>
              <w:ind w:firstLine="0"/>
              <w:jc w:val="center"/>
              <w:rPr>
                <w:rFonts w:ascii="Times New Roman" w:hAnsi="Times New Roman"/>
                <w:sz w:val="24"/>
                <w:szCs w:val="24"/>
              </w:rPr>
            </w:pPr>
            <w:r w:rsidRPr="0003271E">
              <w:rPr>
                <w:rFonts w:ascii="Times New Roman" w:hAnsi="Times New Roman"/>
                <w:sz w:val="24"/>
                <w:szCs w:val="24"/>
              </w:rPr>
              <w:t>Кількість балів, нарахована потужності за кожним критерієм</w:t>
            </w:r>
          </w:p>
        </w:tc>
      </w:tr>
      <w:tr w:rsidR="009964D1" w:rsidRPr="0003271E" w14:paraId="22CFBE7A" w14:textId="77777777" w:rsidTr="00FC4AE5">
        <w:trPr>
          <w:trHeight w:val="20"/>
        </w:trPr>
        <w:tc>
          <w:tcPr>
            <w:tcW w:w="1085" w:type="pct"/>
            <w:vMerge w:val="restart"/>
            <w:tcBorders>
              <w:top w:val="single" w:sz="4" w:space="0" w:color="auto"/>
            </w:tcBorders>
            <w:shd w:val="clear" w:color="auto" w:fill="auto"/>
          </w:tcPr>
          <w:p w14:paraId="2BDCFB9B" w14:textId="77777777" w:rsidR="009964D1" w:rsidRPr="0003271E" w:rsidRDefault="009964D1" w:rsidP="00FC4AE5">
            <w:pPr>
              <w:pStyle w:val="a3"/>
              <w:spacing w:line="228" w:lineRule="auto"/>
              <w:ind w:firstLine="0"/>
              <w:rPr>
                <w:rFonts w:ascii="Times New Roman" w:hAnsi="Times New Roman"/>
                <w:sz w:val="24"/>
                <w:szCs w:val="24"/>
                <w:lang w:eastAsia="uk-UA"/>
              </w:rPr>
            </w:pPr>
            <w:r w:rsidRPr="0003271E">
              <w:rPr>
                <w:rFonts w:ascii="Times New Roman" w:hAnsi="Times New Roman"/>
                <w:sz w:val="24"/>
                <w:szCs w:val="24"/>
                <w:lang w:eastAsia="uk-UA"/>
              </w:rPr>
              <w:t xml:space="preserve">1. Вплив потужності на </w:t>
            </w:r>
            <w:r w:rsidRPr="0003271E">
              <w:rPr>
                <w:rFonts w:ascii="Times New Roman" w:hAnsi="Times New Roman"/>
                <w:sz w:val="24"/>
                <w:szCs w:val="24"/>
                <w:lang w:eastAsia="uk-UA"/>
              </w:rPr>
              <w:lastRenderedPageBreak/>
              <w:t>безпечність товару</w:t>
            </w:r>
          </w:p>
        </w:tc>
        <w:tc>
          <w:tcPr>
            <w:tcW w:w="2479" w:type="pct"/>
            <w:tcBorders>
              <w:top w:val="single" w:sz="4" w:space="0" w:color="auto"/>
            </w:tcBorders>
            <w:shd w:val="clear" w:color="auto" w:fill="auto"/>
          </w:tcPr>
          <w:p w14:paraId="57AD20D4" w14:textId="77777777" w:rsidR="009964D1" w:rsidRPr="0003271E" w:rsidRDefault="009964D1" w:rsidP="00FC4AE5">
            <w:pPr>
              <w:pStyle w:val="a3"/>
              <w:spacing w:line="228" w:lineRule="auto"/>
              <w:ind w:firstLine="0"/>
              <w:rPr>
                <w:rFonts w:ascii="Times New Roman" w:hAnsi="Times New Roman"/>
                <w:sz w:val="24"/>
                <w:szCs w:val="24"/>
              </w:rPr>
            </w:pPr>
            <w:r w:rsidRPr="0003271E">
              <w:rPr>
                <w:rFonts w:ascii="Times New Roman" w:hAnsi="Times New Roman"/>
                <w:sz w:val="24"/>
                <w:szCs w:val="24"/>
              </w:rPr>
              <w:lastRenderedPageBreak/>
              <w:t>потужності (об’єкти), які використовуються для виробництва, переробки, зберігання та обігу тварин</w:t>
            </w:r>
          </w:p>
        </w:tc>
        <w:tc>
          <w:tcPr>
            <w:tcW w:w="590" w:type="pct"/>
            <w:tcBorders>
              <w:top w:val="single" w:sz="4" w:space="0" w:color="auto"/>
            </w:tcBorders>
            <w:shd w:val="clear" w:color="auto" w:fill="auto"/>
          </w:tcPr>
          <w:p w14:paraId="27D155B6" w14:textId="77777777" w:rsidR="009964D1" w:rsidRPr="0003271E" w:rsidRDefault="009964D1" w:rsidP="00FC4AE5">
            <w:pPr>
              <w:pStyle w:val="a3"/>
              <w:spacing w:line="228" w:lineRule="auto"/>
              <w:ind w:firstLine="0"/>
              <w:jc w:val="center"/>
              <w:rPr>
                <w:rFonts w:ascii="Times New Roman" w:hAnsi="Times New Roman"/>
                <w:sz w:val="24"/>
                <w:szCs w:val="24"/>
                <w:lang w:eastAsia="uk-UA"/>
              </w:rPr>
            </w:pPr>
            <w:r w:rsidRPr="0003271E">
              <w:rPr>
                <w:rFonts w:ascii="Times New Roman" w:hAnsi="Times New Roman"/>
                <w:sz w:val="24"/>
                <w:szCs w:val="24"/>
                <w:lang w:eastAsia="uk-UA"/>
              </w:rPr>
              <w:t>15</w:t>
            </w:r>
          </w:p>
        </w:tc>
        <w:tc>
          <w:tcPr>
            <w:tcW w:w="846" w:type="pct"/>
            <w:tcBorders>
              <w:top w:val="single" w:sz="4" w:space="0" w:color="auto"/>
            </w:tcBorders>
            <w:shd w:val="clear" w:color="auto" w:fill="auto"/>
          </w:tcPr>
          <w:p w14:paraId="24D1E1CA" w14:textId="77777777" w:rsidR="009964D1" w:rsidRPr="0003271E" w:rsidRDefault="009964D1" w:rsidP="00FC4AE5">
            <w:pPr>
              <w:pStyle w:val="a3"/>
              <w:spacing w:line="228" w:lineRule="auto"/>
              <w:ind w:firstLine="0"/>
              <w:rPr>
                <w:rFonts w:ascii="Times New Roman" w:hAnsi="Times New Roman"/>
                <w:sz w:val="24"/>
                <w:szCs w:val="24"/>
                <w:lang w:eastAsia="uk-UA"/>
              </w:rPr>
            </w:pPr>
          </w:p>
        </w:tc>
      </w:tr>
      <w:tr w:rsidR="009964D1" w:rsidRPr="0003271E" w14:paraId="1EACF012" w14:textId="77777777" w:rsidTr="00FC4AE5">
        <w:trPr>
          <w:trHeight w:val="20"/>
        </w:trPr>
        <w:tc>
          <w:tcPr>
            <w:tcW w:w="1085" w:type="pct"/>
            <w:vMerge/>
            <w:shd w:val="clear" w:color="auto" w:fill="auto"/>
          </w:tcPr>
          <w:p w14:paraId="16CB1BB9" w14:textId="77777777" w:rsidR="009964D1" w:rsidRPr="0003271E" w:rsidRDefault="009964D1" w:rsidP="00FC4AE5">
            <w:pPr>
              <w:pStyle w:val="a3"/>
              <w:spacing w:line="228" w:lineRule="auto"/>
              <w:ind w:firstLine="0"/>
              <w:rPr>
                <w:rFonts w:ascii="Times New Roman" w:hAnsi="Times New Roman"/>
                <w:sz w:val="24"/>
                <w:szCs w:val="24"/>
                <w:lang w:eastAsia="uk-UA"/>
              </w:rPr>
            </w:pPr>
          </w:p>
        </w:tc>
        <w:tc>
          <w:tcPr>
            <w:tcW w:w="2479" w:type="pct"/>
            <w:shd w:val="clear" w:color="auto" w:fill="auto"/>
          </w:tcPr>
          <w:p w14:paraId="08F3540A" w14:textId="77777777" w:rsidR="009964D1" w:rsidRPr="0003271E" w:rsidRDefault="009964D1" w:rsidP="00FC4AE5">
            <w:pPr>
              <w:pStyle w:val="a3"/>
              <w:spacing w:line="228" w:lineRule="auto"/>
              <w:ind w:firstLine="0"/>
              <w:rPr>
                <w:rFonts w:ascii="Times New Roman" w:hAnsi="Times New Roman"/>
                <w:sz w:val="24"/>
                <w:szCs w:val="24"/>
              </w:rPr>
            </w:pPr>
            <w:r w:rsidRPr="0003271E">
              <w:rPr>
                <w:rFonts w:ascii="Times New Roman" w:hAnsi="Times New Roman"/>
                <w:sz w:val="24"/>
                <w:szCs w:val="24"/>
              </w:rPr>
              <w:t>потужності (об’єкти), які використовуються для виробництва, переробки, зберігання та обігу продуктів тваринного походження</w:t>
            </w:r>
          </w:p>
        </w:tc>
        <w:tc>
          <w:tcPr>
            <w:tcW w:w="590" w:type="pct"/>
            <w:shd w:val="clear" w:color="auto" w:fill="auto"/>
          </w:tcPr>
          <w:p w14:paraId="79EBB036" w14:textId="77777777" w:rsidR="009964D1" w:rsidRPr="0003271E" w:rsidRDefault="009964D1" w:rsidP="00FC4AE5">
            <w:pPr>
              <w:pStyle w:val="a3"/>
              <w:spacing w:line="228" w:lineRule="auto"/>
              <w:ind w:firstLine="0"/>
              <w:jc w:val="center"/>
              <w:rPr>
                <w:rFonts w:ascii="Times New Roman" w:hAnsi="Times New Roman"/>
                <w:sz w:val="24"/>
                <w:szCs w:val="24"/>
                <w:lang w:eastAsia="uk-UA"/>
              </w:rPr>
            </w:pPr>
            <w:r w:rsidRPr="0003271E">
              <w:rPr>
                <w:rFonts w:ascii="Times New Roman" w:hAnsi="Times New Roman"/>
                <w:sz w:val="24"/>
                <w:szCs w:val="24"/>
                <w:lang w:eastAsia="uk-UA"/>
              </w:rPr>
              <w:t>10</w:t>
            </w:r>
          </w:p>
        </w:tc>
        <w:tc>
          <w:tcPr>
            <w:tcW w:w="846" w:type="pct"/>
            <w:shd w:val="clear" w:color="auto" w:fill="auto"/>
          </w:tcPr>
          <w:p w14:paraId="61D40ABD" w14:textId="77777777" w:rsidR="009964D1" w:rsidRPr="0003271E" w:rsidRDefault="009964D1" w:rsidP="00FC4AE5">
            <w:pPr>
              <w:pStyle w:val="a3"/>
              <w:spacing w:line="228" w:lineRule="auto"/>
              <w:ind w:firstLine="0"/>
              <w:rPr>
                <w:rFonts w:ascii="Times New Roman" w:hAnsi="Times New Roman"/>
                <w:sz w:val="24"/>
                <w:szCs w:val="24"/>
                <w:lang w:eastAsia="uk-UA"/>
              </w:rPr>
            </w:pPr>
          </w:p>
        </w:tc>
      </w:tr>
      <w:tr w:rsidR="009964D1" w:rsidRPr="0003271E" w14:paraId="2738A17C" w14:textId="77777777" w:rsidTr="00FC4AE5">
        <w:trPr>
          <w:trHeight w:val="20"/>
        </w:trPr>
        <w:tc>
          <w:tcPr>
            <w:tcW w:w="1085" w:type="pct"/>
            <w:vMerge/>
            <w:shd w:val="clear" w:color="auto" w:fill="auto"/>
          </w:tcPr>
          <w:p w14:paraId="6B829C3B" w14:textId="77777777" w:rsidR="009964D1" w:rsidRPr="0003271E" w:rsidRDefault="009964D1" w:rsidP="00FC4AE5">
            <w:pPr>
              <w:pStyle w:val="a3"/>
              <w:spacing w:line="228" w:lineRule="auto"/>
              <w:ind w:firstLine="0"/>
              <w:rPr>
                <w:rFonts w:ascii="Times New Roman" w:hAnsi="Times New Roman"/>
                <w:sz w:val="24"/>
                <w:szCs w:val="24"/>
                <w:lang w:eastAsia="uk-UA"/>
              </w:rPr>
            </w:pPr>
          </w:p>
        </w:tc>
        <w:tc>
          <w:tcPr>
            <w:tcW w:w="2479" w:type="pct"/>
            <w:shd w:val="clear" w:color="auto" w:fill="auto"/>
          </w:tcPr>
          <w:p w14:paraId="0CB07E65" w14:textId="77777777" w:rsidR="009964D1" w:rsidRPr="0003271E" w:rsidRDefault="009964D1" w:rsidP="00FC4AE5">
            <w:pPr>
              <w:pStyle w:val="a3"/>
              <w:spacing w:line="228" w:lineRule="auto"/>
              <w:ind w:firstLine="0"/>
              <w:rPr>
                <w:rFonts w:ascii="Times New Roman" w:hAnsi="Times New Roman"/>
                <w:sz w:val="24"/>
                <w:szCs w:val="24"/>
              </w:rPr>
            </w:pPr>
            <w:r w:rsidRPr="0003271E">
              <w:rPr>
                <w:rFonts w:ascii="Times New Roman" w:hAnsi="Times New Roman"/>
                <w:sz w:val="24"/>
                <w:szCs w:val="24"/>
              </w:rPr>
              <w:t>потужності (об’єкти), які використовуються для виробництва, переробки, зберігання та обігу ветеринарних препаратів, субстанцій</w:t>
            </w:r>
          </w:p>
        </w:tc>
        <w:tc>
          <w:tcPr>
            <w:tcW w:w="590" w:type="pct"/>
            <w:shd w:val="clear" w:color="auto" w:fill="auto"/>
          </w:tcPr>
          <w:p w14:paraId="69ED9F03" w14:textId="77777777" w:rsidR="009964D1" w:rsidRPr="0003271E" w:rsidRDefault="009964D1" w:rsidP="00FC4AE5">
            <w:pPr>
              <w:pStyle w:val="a3"/>
              <w:spacing w:line="228" w:lineRule="auto"/>
              <w:ind w:firstLine="0"/>
              <w:jc w:val="center"/>
              <w:rPr>
                <w:rFonts w:ascii="Times New Roman" w:hAnsi="Times New Roman"/>
                <w:sz w:val="24"/>
                <w:szCs w:val="24"/>
                <w:lang w:eastAsia="uk-UA"/>
              </w:rPr>
            </w:pPr>
            <w:r w:rsidRPr="0003271E">
              <w:rPr>
                <w:rFonts w:ascii="Times New Roman" w:hAnsi="Times New Roman"/>
                <w:sz w:val="24"/>
                <w:szCs w:val="24"/>
                <w:lang w:eastAsia="uk-UA"/>
              </w:rPr>
              <w:t>15</w:t>
            </w:r>
          </w:p>
        </w:tc>
        <w:tc>
          <w:tcPr>
            <w:tcW w:w="846" w:type="pct"/>
            <w:shd w:val="clear" w:color="auto" w:fill="auto"/>
          </w:tcPr>
          <w:p w14:paraId="5BFA2A61" w14:textId="77777777" w:rsidR="009964D1" w:rsidRPr="0003271E" w:rsidRDefault="009964D1" w:rsidP="00FC4AE5">
            <w:pPr>
              <w:pStyle w:val="a3"/>
              <w:spacing w:line="228" w:lineRule="auto"/>
              <w:ind w:firstLine="0"/>
              <w:rPr>
                <w:rFonts w:ascii="Times New Roman" w:hAnsi="Times New Roman"/>
                <w:sz w:val="24"/>
                <w:szCs w:val="24"/>
                <w:lang w:eastAsia="uk-UA"/>
              </w:rPr>
            </w:pPr>
          </w:p>
        </w:tc>
      </w:tr>
      <w:tr w:rsidR="009964D1" w:rsidRPr="0003271E" w14:paraId="7A72ED02" w14:textId="77777777" w:rsidTr="00FC4AE5">
        <w:trPr>
          <w:trHeight w:val="20"/>
        </w:trPr>
        <w:tc>
          <w:tcPr>
            <w:tcW w:w="1085" w:type="pct"/>
            <w:vMerge/>
            <w:shd w:val="clear" w:color="auto" w:fill="auto"/>
          </w:tcPr>
          <w:p w14:paraId="4297C825" w14:textId="77777777" w:rsidR="009964D1" w:rsidRPr="0003271E" w:rsidRDefault="009964D1" w:rsidP="00FC4AE5">
            <w:pPr>
              <w:pStyle w:val="a3"/>
              <w:spacing w:line="228" w:lineRule="auto"/>
              <w:ind w:firstLine="0"/>
              <w:rPr>
                <w:rFonts w:ascii="Times New Roman" w:hAnsi="Times New Roman"/>
                <w:sz w:val="24"/>
                <w:szCs w:val="24"/>
                <w:lang w:eastAsia="uk-UA"/>
              </w:rPr>
            </w:pPr>
          </w:p>
        </w:tc>
        <w:tc>
          <w:tcPr>
            <w:tcW w:w="2479" w:type="pct"/>
            <w:shd w:val="clear" w:color="auto" w:fill="auto"/>
          </w:tcPr>
          <w:p w14:paraId="53E612D3" w14:textId="77777777" w:rsidR="009964D1" w:rsidRPr="0003271E" w:rsidRDefault="009964D1" w:rsidP="00FC4AE5">
            <w:pPr>
              <w:pStyle w:val="a3"/>
              <w:spacing w:line="228" w:lineRule="auto"/>
              <w:ind w:firstLine="0"/>
              <w:rPr>
                <w:rFonts w:ascii="Times New Roman" w:hAnsi="Times New Roman"/>
                <w:sz w:val="24"/>
                <w:szCs w:val="24"/>
                <w:lang w:eastAsia="uk-UA"/>
              </w:rPr>
            </w:pPr>
            <w:r w:rsidRPr="0003271E">
              <w:rPr>
                <w:rFonts w:ascii="Times New Roman" w:hAnsi="Times New Roman"/>
                <w:sz w:val="24"/>
                <w:szCs w:val="24"/>
              </w:rPr>
              <w:t xml:space="preserve">потужності (об’єкти), які використовуються для виробництва, переробки, зберігання та обігу кормових добавок, </w:t>
            </w:r>
            <w:proofErr w:type="spellStart"/>
            <w:r w:rsidRPr="0003271E">
              <w:rPr>
                <w:rFonts w:ascii="Times New Roman" w:hAnsi="Times New Roman"/>
                <w:sz w:val="24"/>
                <w:szCs w:val="24"/>
              </w:rPr>
              <w:t>преміксів</w:t>
            </w:r>
            <w:proofErr w:type="spellEnd"/>
            <w:r w:rsidRPr="0003271E">
              <w:rPr>
                <w:rFonts w:ascii="Times New Roman" w:hAnsi="Times New Roman"/>
                <w:sz w:val="24"/>
                <w:szCs w:val="24"/>
              </w:rPr>
              <w:t>, кормів тваринного походження, готових кормів, репродуктивного матеріалу</w:t>
            </w:r>
          </w:p>
        </w:tc>
        <w:tc>
          <w:tcPr>
            <w:tcW w:w="590" w:type="pct"/>
            <w:shd w:val="clear" w:color="auto" w:fill="auto"/>
          </w:tcPr>
          <w:p w14:paraId="3C6D0B42" w14:textId="77777777" w:rsidR="009964D1" w:rsidRPr="0003271E" w:rsidRDefault="009964D1" w:rsidP="00FC4AE5">
            <w:pPr>
              <w:pStyle w:val="a3"/>
              <w:spacing w:line="228" w:lineRule="auto"/>
              <w:ind w:firstLine="0"/>
              <w:jc w:val="center"/>
              <w:rPr>
                <w:rFonts w:ascii="Times New Roman" w:hAnsi="Times New Roman"/>
                <w:sz w:val="24"/>
                <w:szCs w:val="24"/>
                <w:lang w:eastAsia="uk-UA"/>
              </w:rPr>
            </w:pPr>
            <w:r w:rsidRPr="0003271E">
              <w:rPr>
                <w:rFonts w:ascii="Times New Roman" w:hAnsi="Times New Roman"/>
                <w:sz w:val="24"/>
                <w:szCs w:val="24"/>
                <w:lang w:eastAsia="uk-UA"/>
              </w:rPr>
              <w:t>10</w:t>
            </w:r>
          </w:p>
        </w:tc>
        <w:tc>
          <w:tcPr>
            <w:tcW w:w="846" w:type="pct"/>
            <w:shd w:val="clear" w:color="auto" w:fill="auto"/>
          </w:tcPr>
          <w:p w14:paraId="3E55BE51" w14:textId="77777777" w:rsidR="009964D1" w:rsidRPr="0003271E" w:rsidRDefault="009964D1" w:rsidP="00FC4AE5">
            <w:pPr>
              <w:pStyle w:val="a3"/>
              <w:spacing w:line="228" w:lineRule="auto"/>
              <w:ind w:firstLine="0"/>
              <w:rPr>
                <w:rFonts w:ascii="Times New Roman" w:hAnsi="Times New Roman"/>
                <w:sz w:val="24"/>
                <w:szCs w:val="24"/>
                <w:lang w:eastAsia="uk-UA"/>
              </w:rPr>
            </w:pPr>
          </w:p>
        </w:tc>
      </w:tr>
      <w:tr w:rsidR="009964D1" w:rsidRPr="0003271E" w14:paraId="311C9BF3" w14:textId="77777777" w:rsidTr="00FC4AE5">
        <w:trPr>
          <w:trHeight w:val="701"/>
        </w:trPr>
        <w:tc>
          <w:tcPr>
            <w:tcW w:w="1085" w:type="pct"/>
            <w:vMerge/>
            <w:shd w:val="clear" w:color="auto" w:fill="auto"/>
          </w:tcPr>
          <w:p w14:paraId="25FB5FC9" w14:textId="77777777" w:rsidR="009964D1" w:rsidRPr="0003271E" w:rsidRDefault="009964D1" w:rsidP="00FC4AE5">
            <w:pPr>
              <w:pStyle w:val="a3"/>
              <w:spacing w:line="228" w:lineRule="auto"/>
              <w:ind w:firstLine="0"/>
              <w:rPr>
                <w:rFonts w:ascii="Times New Roman" w:hAnsi="Times New Roman"/>
                <w:sz w:val="24"/>
                <w:szCs w:val="24"/>
                <w:lang w:eastAsia="uk-UA"/>
              </w:rPr>
            </w:pPr>
          </w:p>
        </w:tc>
        <w:tc>
          <w:tcPr>
            <w:tcW w:w="2479" w:type="pct"/>
            <w:shd w:val="clear" w:color="auto" w:fill="auto"/>
          </w:tcPr>
          <w:p w14:paraId="379677D0" w14:textId="77777777" w:rsidR="009964D1" w:rsidRPr="0003271E" w:rsidRDefault="009964D1" w:rsidP="00FC4AE5">
            <w:pPr>
              <w:pStyle w:val="a3"/>
              <w:spacing w:line="228" w:lineRule="auto"/>
              <w:ind w:firstLine="0"/>
              <w:rPr>
                <w:rFonts w:ascii="Times New Roman" w:hAnsi="Times New Roman"/>
                <w:sz w:val="24"/>
                <w:szCs w:val="24"/>
              </w:rPr>
            </w:pPr>
            <w:r w:rsidRPr="0003271E">
              <w:rPr>
                <w:rFonts w:ascii="Times New Roman" w:hAnsi="Times New Roman"/>
                <w:sz w:val="24"/>
                <w:szCs w:val="24"/>
                <w:lang w:eastAsia="uk-UA"/>
              </w:rPr>
              <w:t>інші потужності, крім зазначених у цьому пункті</w:t>
            </w:r>
          </w:p>
        </w:tc>
        <w:tc>
          <w:tcPr>
            <w:tcW w:w="590" w:type="pct"/>
            <w:shd w:val="clear" w:color="auto" w:fill="auto"/>
          </w:tcPr>
          <w:p w14:paraId="227F3F94" w14:textId="77777777" w:rsidR="009964D1" w:rsidRPr="0003271E" w:rsidRDefault="009964D1" w:rsidP="00FC4AE5">
            <w:pPr>
              <w:pStyle w:val="a3"/>
              <w:spacing w:line="228" w:lineRule="auto"/>
              <w:ind w:firstLine="0"/>
              <w:jc w:val="center"/>
              <w:rPr>
                <w:rFonts w:ascii="Times New Roman" w:hAnsi="Times New Roman"/>
                <w:sz w:val="24"/>
                <w:szCs w:val="24"/>
                <w:lang w:eastAsia="uk-UA"/>
              </w:rPr>
            </w:pPr>
            <w:r w:rsidRPr="0003271E">
              <w:rPr>
                <w:rFonts w:ascii="Times New Roman" w:hAnsi="Times New Roman"/>
                <w:sz w:val="24"/>
                <w:szCs w:val="24"/>
                <w:lang w:eastAsia="uk-UA"/>
              </w:rPr>
              <w:t>10</w:t>
            </w:r>
          </w:p>
        </w:tc>
        <w:tc>
          <w:tcPr>
            <w:tcW w:w="846" w:type="pct"/>
            <w:shd w:val="clear" w:color="auto" w:fill="auto"/>
          </w:tcPr>
          <w:p w14:paraId="06B6E284" w14:textId="77777777" w:rsidR="009964D1" w:rsidRPr="0003271E" w:rsidRDefault="009964D1" w:rsidP="00FC4AE5">
            <w:pPr>
              <w:pStyle w:val="a3"/>
              <w:spacing w:line="228" w:lineRule="auto"/>
              <w:ind w:firstLine="0"/>
              <w:rPr>
                <w:rFonts w:ascii="Times New Roman" w:hAnsi="Times New Roman"/>
                <w:sz w:val="24"/>
                <w:szCs w:val="24"/>
                <w:lang w:eastAsia="uk-UA"/>
              </w:rPr>
            </w:pPr>
          </w:p>
        </w:tc>
      </w:tr>
      <w:tr w:rsidR="009964D1" w:rsidRPr="0003271E" w14:paraId="6C13D0B3" w14:textId="77777777" w:rsidTr="00FC4AE5">
        <w:trPr>
          <w:trHeight w:val="20"/>
        </w:trPr>
        <w:tc>
          <w:tcPr>
            <w:tcW w:w="1085" w:type="pct"/>
            <w:vMerge w:val="restart"/>
            <w:shd w:val="clear" w:color="auto" w:fill="auto"/>
          </w:tcPr>
          <w:p w14:paraId="31978362" w14:textId="77777777" w:rsidR="009964D1" w:rsidRPr="0003271E" w:rsidRDefault="009964D1" w:rsidP="00FC4AE5">
            <w:pPr>
              <w:pStyle w:val="a3"/>
              <w:spacing w:before="60" w:line="228" w:lineRule="auto"/>
              <w:ind w:right="-94" w:firstLine="0"/>
              <w:rPr>
                <w:rFonts w:ascii="Times New Roman" w:hAnsi="Times New Roman"/>
                <w:sz w:val="24"/>
                <w:szCs w:val="24"/>
              </w:rPr>
            </w:pPr>
            <w:r w:rsidRPr="0003271E">
              <w:rPr>
                <w:rFonts w:ascii="Times New Roman" w:hAnsi="Times New Roman"/>
                <w:sz w:val="24"/>
                <w:szCs w:val="24"/>
                <w:lang w:eastAsia="uk-UA"/>
              </w:rPr>
              <w:t>2. Діяльність або операції,</w:t>
            </w:r>
            <w:r>
              <w:rPr>
                <w:rFonts w:ascii="Times New Roman" w:hAnsi="Times New Roman"/>
                <w:sz w:val="24"/>
                <w:szCs w:val="24"/>
                <w:lang w:eastAsia="uk-UA"/>
              </w:rPr>
              <w:t xml:space="preserve"> </w:t>
            </w:r>
            <w:r w:rsidRPr="0003271E">
              <w:rPr>
                <w:rFonts w:ascii="Times New Roman" w:hAnsi="Times New Roman"/>
                <w:sz w:val="24"/>
                <w:szCs w:val="24"/>
                <w:lang w:eastAsia="uk-UA"/>
              </w:rPr>
              <w:t>які можуть спричинити негативний вплив на безпечність об’єктів ветеринарно-санітарного контролю та нагляду</w:t>
            </w:r>
          </w:p>
        </w:tc>
        <w:tc>
          <w:tcPr>
            <w:tcW w:w="2479" w:type="pct"/>
            <w:shd w:val="clear" w:color="auto" w:fill="auto"/>
          </w:tcPr>
          <w:p w14:paraId="1C9812BB" w14:textId="77777777" w:rsidR="009964D1" w:rsidRPr="0003271E" w:rsidRDefault="009964D1" w:rsidP="00FC4AE5">
            <w:pPr>
              <w:pStyle w:val="a3"/>
              <w:spacing w:before="60" w:line="228" w:lineRule="auto"/>
              <w:ind w:firstLine="0"/>
              <w:rPr>
                <w:rFonts w:ascii="Times New Roman" w:hAnsi="Times New Roman"/>
                <w:sz w:val="24"/>
                <w:szCs w:val="24"/>
              </w:rPr>
            </w:pPr>
            <w:r w:rsidRPr="0003271E">
              <w:rPr>
                <w:rFonts w:ascii="Times New Roman" w:hAnsi="Times New Roman"/>
                <w:sz w:val="24"/>
                <w:szCs w:val="24"/>
              </w:rPr>
              <w:t xml:space="preserve">розведення, вирощування, утримання та/або обіг сільськогосподарських і диких тварин, птиці, риби та інших </w:t>
            </w:r>
            <w:proofErr w:type="spellStart"/>
            <w:r w:rsidRPr="0003271E">
              <w:rPr>
                <w:rFonts w:ascii="Times New Roman" w:hAnsi="Times New Roman"/>
                <w:sz w:val="24"/>
                <w:szCs w:val="24"/>
              </w:rPr>
              <w:t>гідробіонтів</w:t>
            </w:r>
            <w:proofErr w:type="spellEnd"/>
            <w:r w:rsidRPr="0003271E">
              <w:rPr>
                <w:rFonts w:ascii="Times New Roman" w:hAnsi="Times New Roman"/>
                <w:sz w:val="24"/>
                <w:szCs w:val="24"/>
              </w:rPr>
              <w:t xml:space="preserve"> (на територіях, де запроваджено карантинні обмеження або карантин, у місцях виникнення і розповсюдження заразних </w:t>
            </w:r>
            <w:proofErr w:type="spellStart"/>
            <w:r w:rsidRPr="0003271E">
              <w:rPr>
                <w:rFonts w:ascii="Times New Roman" w:hAnsi="Times New Roman"/>
                <w:sz w:val="24"/>
                <w:szCs w:val="24"/>
              </w:rPr>
              <w:t>хвороб</w:t>
            </w:r>
            <w:proofErr w:type="spellEnd"/>
            <w:r w:rsidRPr="0003271E">
              <w:rPr>
                <w:rFonts w:ascii="Times New Roman" w:hAnsi="Times New Roman"/>
                <w:sz w:val="24"/>
                <w:szCs w:val="24"/>
              </w:rPr>
              <w:t xml:space="preserve"> тварин)</w:t>
            </w:r>
          </w:p>
        </w:tc>
        <w:tc>
          <w:tcPr>
            <w:tcW w:w="590" w:type="pct"/>
            <w:shd w:val="clear" w:color="auto" w:fill="auto"/>
          </w:tcPr>
          <w:p w14:paraId="11135864" w14:textId="77777777" w:rsidR="009964D1" w:rsidRPr="0003271E" w:rsidRDefault="009964D1" w:rsidP="00FC4AE5">
            <w:pPr>
              <w:pStyle w:val="a3"/>
              <w:spacing w:before="60" w:line="228" w:lineRule="auto"/>
              <w:ind w:firstLine="0"/>
              <w:jc w:val="center"/>
              <w:rPr>
                <w:rFonts w:ascii="Times New Roman" w:hAnsi="Times New Roman"/>
                <w:sz w:val="24"/>
                <w:szCs w:val="24"/>
              </w:rPr>
            </w:pPr>
            <w:r w:rsidRPr="0003271E">
              <w:rPr>
                <w:rFonts w:ascii="Times New Roman" w:hAnsi="Times New Roman"/>
                <w:sz w:val="24"/>
                <w:szCs w:val="24"/>
              </w:rPr>
              <w:t>50</w:t>
            </w:r>
          </w:p>
        </w:tc>
        <w:tc>
          <w:tcPr>
            <w:tcW w:w="846" w:type="pct"/>
            <w:shd w:val="clear" w:color="auto" w:fill="auto"/>
          </w:tcPr>
          <w:p w14:paraId="2E32C09B" w14:textId="77777777" w:rsidR="009964D1" w:rsidRPr="0003271E" w:rsidRDefault="009964D1" w:rsidP="00FC4AE5">
            <w:pPr>
              <w:pStyle w:val="a3"/>
              <w:spacing w:before="60" w:line="228" w:lineRule="auto"/>
              <w:ind w:firstLine="0"/>
              <w:rPr>
                <w:rFonts w:ascii="Times New Roman" w:hAnsi="Times New Roman"/>
                <w:sz w:val="24"/>
                <w:szCs w:val="24"/>
              </w:rPr>
            </w:pPr>
          </w:p>
        </w:tc>
      </w:tr>
      <w:tr w:rsidR="009964D1" w:rsidRPr="0003271E" w14:paraId="50F73E90" w14:textId="77777777" w:rsidTr="00FC4AE5">
        <w:trPr>
          <w:trHeight w:val="20"/>
        </w:trPr>
        <w:tc>
          <w:tcPr>
            <w:tcW w:w="1085" w:type="pct"/>
            <w:vMerge/>
            <w:shd w:val="clear" w:color="auto" w:fill="auto"/>
          </w:tcPr>
          <w:p w14:paraId="4F3A4D6D" w14:textId="77777777" w:rsidR="009964D1" w:rsidRPr="0003271E" w:rsidRDefault="009964D1" w:rsidP="00FC4AE5">
            <w:pPr>
              <w:pStyle w:val="a3"/>
              <w:spacing w:before="60" w:line="228" w:lineRule="auto"/>
              <w:ind w:firstLine="0"/>
              <w:rPr>
                <w:rFonts w:ascii="Times New Roman" w:hAnsi="Times New Roman"/>
                <w:sz w:val="24"/>
                <w:szCs w:val="24"/>
              </w:rPr>
            </w:pPr>
          </w:p>
        </w:tc>
        <w:tc>
          <w:tcPr>
            <w:tcW w:w="2479" w:type="pct"/>
            <w:shd w:val="clear" w:color="auto" w:fill="auto"/>
          </w:tcPr>
          <w:p w14:paraId="0AB925BE" w14:textId="77777777" w:rsidR="009964D1" w:rsidRPr="0003271E" w:rsidRDefault="009964D1" w:rsidP="00FC4AE5">
            <w:pPr>
              <w:pStyle w:val="a3"/>
              <w:spacing w:before="60" w:line="228" w:lineRule="auto"/>
              <w:ind w:firstLine="0"/>
              <w:rPr>
                <w:rFonts w:ascii="Times New Roman" w:hAnsi="Times New Roman"/>
                <w:sz w:val="24"/>
                <w:szCs w:val="24"/>
              </w:rPr>
            </w:pPr>
            <w:r w:rsidRPr="0003271E">
              <w:rPr>
                <w:rFonts w:ascii="Times New Roman" w:hAnsi="Times New Roman"/>
                <w:sz w:val="24"/>
                <w:szCs w:val="24"/>
                <w:shd w:val="clear" w:color="auto" w:fill="FFFFFF"/>
                <w:lang w:eastAsia="uk-UA"/>
              </w:rPr>
              <w:t xml:space="preserve">виробництво </w:t>
            </w:r>
            <w:r w:rsidRPr="0003271E">
              <w:rPr>
                <w:rFonts w:ascii="Times New Roman" w:hAnsi="Times New Roman"/>
                <w:sz w:val="24"/>
                <w:szCs w:val="24"/>
                <w:lang w:eastAsia="uk-UA"/>
              </w:rPr>
              <w:t>товарів</w:t>
            </w:r>
            <w:r w:rsidRPr="0003271E">
              <w:rPr>
                <w:rFonts w:ascii="Times New Roman" w:hAnsi="Times New Roman"/>
                <w:sz w:val="24"/>
                <w:szCs w:val="24"/>
                <w:shd w:val="clear" w:color="auto" w:fill="FFFFFF"/>
                <w:lang w:eastAsia="uk-UA"/>
              </w:rPr>
              <w:t>, щодо яких вимагається отримання експлуатаційного дозволу</w:t>
            </w:r>
          </w:p>
        </w:tc>
        <w:tc>
          <w:tcPr>
            <w:tcW w:w="590" w:type="pct"/>
            <w:shd w:val="clear" w:color="auto" w:fill="auto"/>
          </w:tcPr>
          <w:p w14:paraId="7BE9A703" w14:textId="77777777" w:rsidR="009964D1" w:rsidRPr="0003271E" w:rsidRDefault="009964D1" w:rsidP="00FC4AE5">
            <w:pPr>
              <w:pStyle w:val="a3"/>
              <w:spacing w:before="60" w:line="228" w:lineRule="auto"/>
              <w:ind w:firstLine="0"/>
              <w:jc w:val="center"/>
              <w:rPr>
                <w:rFonts w:ascii="Times New Roman" w:hAnsi="Times New Roman"/>
                <w:sz w:val="24"/>
                <w:szCs w:val="24"/>
              </w:rPr>
            </w:pPr>
            <w:r w:rsidRPr="0003271E">
              <w:rPr>
                <w:rFonts w:ascii="Times New Roman" w:hAnsi="Times New Roman"/>
                <w:sz w:val="24"/>
                <w:szCs w:val="24"/>
              </w:rPr>
              <w:t>10</w:t>
            </w:r>
          </w:p>
        </w:tc>
        <w:tc>
          <w:tcPr>
            <w:tcW w:w="846" w:type="pct"/>
            <w:shd w:val="clear" w:color="auto" w:fill="auto"/>
          </w:tcPr>
          <w:p w14:paraId="4DB918BF" w14:textId="77777777" w:rsidR="009964D1" w:rsidRPr="0003271E" w:rsidRDefault="009964D1" w:rsidP="00FC4AE5">
            <w:pPr>
              <w:pStyle w:val="a3"/>
              <w:spacing w:before="60" w:line="228" w:lineRule="auto"/>
              <w:ind w:firstLine="0"/>
              <w:rPr>
                <w:rFonts w:ascii="Times New Roman" w:hAnsi="Times New Roman"/>
                <w:sz w:val="24"/>
                <w:szCs w:val="24"/>
              </w:rPr>
            </w:pPr>
          </w:p>
        </w:tc>
      </w:tr>
      <w:tr w:rsidR="009964D1" w:rsidRPr="0003271E" w14:paraId="60E764C9" w14:textId="77777777" w:rsidTr="00FC4AE5">
        <w:trPr>
          <w:trHeight w:val="20"/>
        </w:trPr>
        <w:tc>
          <w:tcPr>
            <w:tcW w:w="1085" w:type="pct"/>
            <w:vMerge/>
            <w:shd w:val="clear" w:color="auto" w:fill="auto"/>
          </w:tcPr>
          <w:p w14:paraId="3827F8B9" w14:textId="77777777" w:rsidR="009964D1" w:rsidRPr="0003271E" w:rsidRDefault="009964D1" w:rsidP="00FC4AE5">
            <w:pPr>
              <w:pStyle w:val="a3"/>
              <w:spacing w:before="60" w:line="228" w:lineRule="auto"/>
              <w:ind w:firstLine="0"/>
              <w:rPr>
                <w:rFonts w:ascii="Times New Roman" w:hAnsi="Times New Roman"/>
                <w:sz w:val="24"/>
                <w:szCs w:val="24"/>
              </w:rPr>
            </w:pPr>
          </w:p>
        </w:tc>
        <w:tc>
          <w:tcPr>
            <w:tcW w:w="2479" w:type="pct"/>
            <w:shd w:val="clear" w:color="auto" w:fill="auto"/>
          </w:tcPr>
          <w:p w14:paraId="707DA5F3" w14:textId="77777777" w:rsidR="009964D1" w:rsidRPr="0003271E" w:rsidRDefault="009964D1" w:rsidP="00FC4AE5">
            <w:pPr>
              <w:pStyle w:val="a3"/>
              <w:spacing w:before="60" w:line="228" w:lineRule="auto"/>
              <w:ind w:right="-107" w:firstLine="0"/>
              <w:rPr>
                <w:rFonts w:ascii="Times New Roman" w:hAnsi="Times New Roman"/>
                <w:sz w:val="24"/>
                <w:szCs w:val="24"/>
              </w:rPr>
            </w:pPr>
            <w:r w:rsidRPr="0003271E">
              <w:rPr>
                <w:rFonts w:ascii="Times New Roman" w:hAnsi="Times New Roman"/>
                <w:sz w:val="24"/>
                <w:szCs w:val="24"/>
              </w:rPr>
              <w:t xml:space="preserve">розведення, вирощування, утримання та/або обіг сільськогосподарських тварин, птиці, риби та інших </w:t>
            </w:r>
            <w:proofErr w:type="spellStart"/>
            <w:r w:rsidRPr="0003271E">
              <w:rPr>
                <w:rFonts w:ascii="Times New Roman" w:hAnsi="Times New Roman"/>
                <w:sz w:val="24"/>
                <w:szCs w:val="24"/>
              </w:rPr>
              <w:t>гідробіонтів</w:t>
            </w:r>
            <w:proofErr w:type="spellEnd"/>
          </w:p>
        </w:tc>
        <w:tc>
          <w:tcPr>
            <w:tcW w:w="590" w:type="pct"/>
            <w:shd w:val="clear" w:color="auto" w:fill="auto"/>
          </w:tcPr>
          <w:p w14:paraId="1F5445D4" w14:textId="77777777" w:rsidR="009964D1" w:rsidRPr="0003271E" w:rsidRDefault="009964D1" w:rsidP="00FC4AE5">
            <w:pPr>
              <w:pStyle w:val="a3"/>
              <w:spacing w:before="60" w:line="228" w:lineRule="auto"/>
              <w:ind w:firstLine="0"/>
              <w:jc w:val="center"/>
              <w:rPr>
                <w:rFonts w:ascii="Times New Roman" w:hAnsi="Times New Roman"/>
                <w:sz w:val="24"/>
                <w:szCs w:val="24"/>
              </w:rPr>
            </w:pPr>
            <w:r w:rsidRPr="0003271E">
              <w:rPr>
                <w:rFonts w:ascii="Times New Roman" w:hAnsi="Times New Roman"/>
                <w:sz w:val="24"/>
                <w:szCs w:val="24"/>
              </w:rPr>
              <w:t>5</w:t>
            </w:r>
          </w:p>
        </w:tc>
        <w:tc>
          <w:tcPr>
            <w:tcW w:w="846" w:type="pct"/>
            <w:shd w:val="clear" w:color="auto" w:fill="auto"/>
          </w:tcPr>
          <w:p w14:paraId="7F0794E0" w14:textId="77777777" w:rsidR="009964D1" w:rsidRPr="0003271E" w:rsidRDefault="009964D1" w:rsidP="00FC4AE5">
            <w:pPr>
              <w:pStyle w:val="a3"/>
              <w:spacing w:before="60" w:line="228" w:lineRule="auto"/>
              <w:ind w:firstLine="0"/>
              <w:rPr>
                <w:rFonts w:ascii="Times New Roman" w:hAnsi="Times New Roman"/>
                <w:sz w:val="24"/>
                <w:szCs w:val="24"/>
              </w:rPr>
            </w:pPr>
          </w:p>
        </w:tc>
      </w:tr>
      <w:tr w:rsidR="009964D1" w:rsidRPr="0003271E" w14:paraId="2B4F9BC4" w14:textId="77777777" w:rsidTr="00FC4AE5">
        <w:trPr>
          <w:trHeight w:val="20"/>
        </w:trPr>
        <w:tc>
          <w:tcPr>
            <w:tcW w:w="1085" w:type="pct"/>
            <w:vMerge/>
            <w:shd w:val="clear" w:color="auto" w:fill="auto"/>
          </w:tcPr>
          <w:p w14:paraId="28126656" w14:textId="77777777" w:rsidR="009964D1" w:rsidRPr="0003271E" w:rsidRDefault="009964D1" w:rsidP="00FC4AE5">
            <w:pPr>
              <w:pStyle w:val="a3"/>
              <w:spacing w:before="60" w:line="228" w:lineRule="auto"/>
              <w:ind w:firstLine="0"/>
              <w:rPr>
                <w:rFonts w:ascii="Times New Roman" w:hAnsi="Times New Roman"/>
                <w:sz w:val="24"/>
                <w:szCs w:val="24"/>
              </w:rPr>
            </w:pPr>
          </w:p>
        </w:tc>
        <w:tc>
          <w:tcPr>
            <w:tcW w:w="2479" w:type="pct"/>
            <w:shd w:val="clear" w:color="auto" w:fill="auto"/>
          </w:tcPr>
          <w:p w14:paraId="64ECB99F" w14:textId="77777777" w:rsidR="009964D1" w:rsidRPr="0003271E" w:rsidRDefault="009964D1" w:rsidP="00FC4AE5">
            <w:pPr>
              <w:pStyle w:val="a3"/>
              <w:spacing w:before="60" w:line="228" w:lineRule="auto"/>
              <w:ind w:firstLine="0"/>
              <w:rPr>
                <w:rFonts w:ascii="Times New Roman" w:hAnsi="Times New Roman"/>
                <w:sz w:val="24"/>
                <w:szCs w:val="24"/>
              </w:rPr>
            </w:pPr>
            <w:r w:rsidRPr="0003271E">
              <w:rPr>
                <w:rFonts w:ascii="Times New Roman" w:hAnsi="Times New Roman"/>
                <w:sz w:val="24"/>
                <w:szCs w:val="24"/>
              </w:rPr>
              <w:t xml:space="preserve">вирощування, утримання та/або обіг домашніх, диких, екзотичних, </w:t>
            </w:r>
            <w:proofErr w:type="spellStart"/>
            <w:r w:rsidRPr="0003271E">
              <w:rPr>
                <w:rFonts w:ascii="Times New Roman" w:hAnsi="Times New Roman"/>
                <w:sz w:val="24"/>
                <w:szCs w:val="24"/>
              </w:rPr>
              <w:t>зоопаркових</w:t>
            </w:r>
            <w:proofErr w:type="spellEnd"/>
            <w:r w:rsidRPr="0003271E">
              <w:rPr>
                <w:rFonts w:ascii="Times New Roman" w:hAnsi="Times New Roman"/>
                <w:sz w:val="24"/>
                <w:szCs w:val="24"/>
              </w:rPr>
              <w:t>, циркових тварин, хутрових звірів</w:t>
            </w:r>
          </w:p>
        </w:tc>
        <w:tc>
          <w:tcPr>
            <w:tcW w:w="590" w:type="pct"/>
            <w:shd w:val="clear" w:color="auto" w:fill="auto"/>
          </w:tcPr>
          <w:p w14:paraId="6899F46E" w14:textId="77777777" w:rsidR="009964D1" w:rsidRPr="0003271E" w:rsidRDefault="009964D1" w:rsidP="00FC4AE5">
            <w:pPr>
              <w:pStyle w:val="a3"/>
              <w:spacing w:before="60" w:line="228" w:lineRule="auto"/>
              <w:ind w:firstLine="0"/>
              <w:jc w:val="center"/>
              <w:rPr>
                <w:rFonts w:ascii="Times New Roman" w:hAnsi="Times New Roman"/>
                <w:sz w:val="24"/>
                <w:szCs w:val="24"/>
              </w:rPr>
            </w:pPr>
            <w:r w:rsidRPr="0003271E">
              <w:rPr>
                <w:rFonts w:ascii="Times New Roman" w:hAnsi="Times New Roman"/>
                <w:sz w:val="24"/>
                <w:szCs w:val="24"/>
              </w:rPr>
              <w:t>5</w:t>
            </w:r>
          </w:p>
        </w:tc>
        <w:tc>
          <w:tcPr>
            <w:tcW w:w="846" w:type="pct"/>
            <w:shd w:val="clear" w:color="auto" w:fill="auto"/>
          </w:tcPr>
          <w:p w14:paraId="754320D6" w14:textId="77777777" w:rsidR="009964D1" w:rsidRPr="0003271E" w:rsidRDefault="009964D1" w:rsidP="00FC4AE5">
            <w:pPr>
              <w:pStyle w:val="a3"/>
              <w:spacing w:before="60" w:line="228" w:lineRule="auto"/>
              <w:ind w:firstLine="0"/>
              <w:rPr>
                <w:rFonts w:ascii="Times New Roman" w:hAnsi="Times New Roman"/>
                <w:sz w:val="24"/>
                <w:szCs w:val="24"/>
              </w:rPr>
            </w:pPr>
          </w:p>
        </w:tc>
      </w:tr>
      <w:tr w:rsidR="009964D1" w:rsidRPr="0003271E" w14:paraId="31B0E51C" w14:textId="77777777" w:rsidTr="00FC4AE5">
        <w:trPr>
          <w:trHeight w:val="20"/>
        </w:trPr>
        <w:tc>
          <w:tcPr>
            <w:tcW w:w="1085" w:type="pct"/>
            <w:vMerge/>
            <w:shd w:val="clear" w:color="auto" w:fill="auto"/>
          </w:tcPr>
          <w:p w14:paraId="281788F1" w14:textId="77777777" w:rsidR="009964D1" w:rsidRPr="0003271E" w:rsidRDefault="009964D1" w:rsidP="00FC4AE5">
            <w:pPr>
              <w:pStyle w:val="a3"/>
              <w:spacing w:before="60" w:line="228" w:lineRule="auto"/>
              <w:ind w:firstLine="0"/>
              <w:rPr>
                <w:rFonts w:ascii="Times New Roman" w:hAnsi="Times New Roman"/>
                <w:sz w:val="24"/>
                <w:szCs w:val="24"/>
              </w:rPr>
            </w:pPr>
          </w:p>
        </w:tc>
        <w:tc>
          <w:tcPr>
            <w:tcW w:w="2479" w:type="pct"/>
            <w:shd w:val="clear" w:color="auto" w:fill="auto"/>
          </w:tcPr>
          <w:p w14:paraId="29ED5E1E" w14:textId="77777777" w:rsidR="009964D1" w:rsidRPr="0003271E" w:rsidRDefault="009964D1" w:rsidP="00FC4AE5">
            <w:pPr>
              <w:pStyle w:val="a3"/>
              <w:spacing w:before="60" w:line="228" w:lineRule="auto"/>
              <w:ind w:firstLine="0"/>
              <w:rPr>
                <w:rFonts w:ascii="Times New Roman" w:hAnsi="Times New Roman"/>
                <w:sz w:val="24"/>
                <w:szCs w:val="24"/>
              </w:rPr>
            </w:pPr>
            <w:r w:rsidRPr="0003271E">
              <w:rPr>
                <w:rFonts w:ascii="Times New Roman" w:hAnsi="Times New Roman"/>
                <w:sz w:val="24"/>
                <w:szCs w:val="24"/>
              </w:rPr>
              <w:t>розведення, вирощування, утримання непродуктивних тварин</w:t>
            </w:r>
          </w:p>
        </w:tc>
        <w:tc>
          <w:tcPr>
            <w:tcW w:w="590" w:type="pct"/>
            <w:shd w:val="clear" w:color="auto" w:fill="auto"/>
          </w:tcPr>
          <w:p w14:paraId="12407334" w14:textId="77777777" w:rsidR="009964D1" w:rsidRPr="0003271E" w:rsidRDefault="009964D1" w:rsidP="00FC4AE5">
            <w:pPr>
              <w:pStyle w:val="a3"/>
              <w:spacing w:before="60" w:line="228" w:lineRule="auto"/>
              <w:ind w:firstLine="0"/>
              <w:jc w:val="center"/>
              <w:rPr>
                <w:rFonts w:ascii="Times New Roman" w:hAnsi="Times New Roman"/>
                <w:sz w:val="24"/>
                <w:szCs w:val="24"/>
              </w:rPr>
            </w:pPr>
            <w:r w:rsidRPr="0003271E">
              <w:rPr>
                <w:rFonts w:ascii="Times New Roman" w:hAnsi="Times New Roman"/>
                <w:sz w:val="24"/>
                <w:szCs w:val="24"/>
              </w:rPr>
              <w:t>5</w:t>
            </w:r>
          </w:p>
        </w:tc>
        <w:tc>
          <w:tcPr>
            <w:tcW w:w="846" w:type="pct"/>
            <w:shd w:val="clear" w:color="auto" w:fill="auto"/>
          </w:tcPr>
          <w:p w14:paraId="4D903E3F" w14:textId="77777777" w:rsidR="009964D1" w:rsidRPr="0003271E" w:rsidRDefault="009964D1" w:rsidP="00FC4AE5">
            <w:pPr>
              <w:pStyle w:val="a3"/>
              <w:spacing w:before="60" w:line="228" w:lineRule="auto"/>
              <w:ind w:firstLine="0"/>
              <w:rPr>
                <w:rFonts w:ascii="Times New Roman" w:hAnsi="Times New Roman"/>
                <w:sz w:val="24"/>
                <w:szCs w:val="24"/>
              </w:rPr>
            </w:pPr>
          </w:p>
        </w:tc>
      </w:tr>
      <w:tr w:rsidR="009964D1" w:rsidRPr="0003271E" w14:paraId="3C68DFC1" w14:textId="77777777" w:rsidTr="00FC4AE5">
        <w:trPr>
          <w:trHeight w:val="20"/>
        </w:trPr>
        <w:tc>
          <w:tcPr>
            <w:tcW w:w="1085" w:type="pct"/>
            <w:vMerge/>
            <w:shd w:val="clear" w:color="auto" w:fill="auto"/>
          </w:tcPr>
          <w:p w14:paraId="6A521E10" w14:textId="77777777" w:rsidR="009964D1" w:rsidRPr="0003271E" w:rsidRDefault="009964D1" w:rsidP="00FC4AE5">
            <w:pPr>
              <w:pStyle w:val="a3"/>
              <w:spacing w:before="60" w:line="228" w:lineRule="auto"/>
              <w:ind w:firstLine="0"/>
              <w:rPr>
                <w:rFonts w:ascii="Times New Roman" w:hAnsi="Times New Roman"/>
                <w:sz w:val="24"/>
                <w:szCs w:val="24"/>
              </w:rPr>
            </w:pPr>
          </w:p>
        </w:tc>
        <w:tc>
          <w:tcPr>
            <w:tcW w:w="2479" w:type="pct"/>
            <w:shd w:val="clear" w:color="auto" w:fill="auto"/>
          </w:tcPr>
          <w:p w14:paraId="6B58432C" w14:textId="77777777" w:rsidR="009964D1" w:rsidRPr="0003271E" w:rsidRDefault="009964D1" w:rsidP="00FC4AE5">
            <w:pPr>
              <w:pStyle w:val="a3"/>
              <w:spacing w:before="60" w:line="228" w:lineRule="auto"/>
              <w:ind w:firstLine="0"/>
              <w:rPr>
                <w:rFonts w:ascii="Times New Roman" w:hAnsi="Times New Roman"/>
                <w:sz w:val="24"/>
                <w:szCs w:val="24"/>
              </w:rPr>
            </w:pPr>
            <w:r w:rsidRPr="0003271E">
              <w:rPr>
                <w:rFonts w:ascii="Times New Roman" w:hAnsi="Times New Roman"/>
                <w:sz w:val="24"/>
                <w:szCs w:val="24"/>
              </w:rPr>
              <w:t xml:space="preserve">виробництво, зберігання кормів, кормових добавок, </w:t>
            </w:r>
            <w:proofErr w:type="spellStart"/>
            <w:r w:rsidRPr="0003271E">
              <w:rPr>
                <w:rFonts w:ascii="Times New Roman" w:hAnsi="Times New Roman"/>
                <w:sz w:val="24"/>
                <w:szCs w:val="24"/>
              </w:rPr>
              <w:t>преміксів</w:t>
            </w:r>
            <w:proofErr w:type="spellEnd"/>
          </w:p>
        </w:tc>
        <w:tc>
          <w:tcPr>
            <w:tcW w:w="590" w:type="pct"/>
            <w:shd w:val="clear" w:color="auto" w:fill="auto"/>
          </w:tcPr>
          <w:p w14:paraId="3415D663" w14:textId="77777777" w:rsidR="009964D1" w:rsidRPr="0003271E" w:rsidRDefault="009964D1" w:rsidP="00FC4AE5">
            <w:pPr>
              <w:pStyle w:val="a3"/>
              <w:spacing w:before="60" w:line="228" w:lineRule="auto"/>
              <w:ind w:firstLine="0"/>
              <w:jc w:val="center"/>
              <w:rPr>
                <w:rFonts w:ascii="Times New Roman" w:hAnsi="Times New Roman"/>
                <w:sz w:val="24"/>
                <w:szCs w:val="24"/>
              </w:rPr>
            </w:pPr>
            <w:r w:rsidRPr="0003271E">
              <w:rPr>
                <w:rFonts w:ascii="Times New Roman" w:hAnsi="Times New Roman"/>
                <w:sz w:val="24"/>
                <w:szCs w:val="24"/>
              </w:rPr>
              <w:t>5</w:t>
            </w:r>
          </w:p>
        </w:tc>
        <w:tc>
          <w:tcPr>
            <w:tcW w:w="846" w:type="pct"/>
            <w:shd w:val="clear" w:color="auto" w:fill="auto"/>
          </w:tcPr>
          <w:p w14:paraId="44CE60EB" w14:textId="77777777" w:rsidR="009964D1" w:rsidRPr="0003271E" w:rsidRDefault="009964D1" w:rsidP="00FC4AE5">
            <w:pPr>
              <w:pStyle w:val="a3"/>
              <w:spacing w:before="60" w:line="228" w:lineRule="auto"/>
              <w:ind w:firstLine="0"/>
              <w:rPr>
                <w:rFonts w:ascii="Times New Roman" w:hAnsi="Times New Roman"/>
                <w:sz w:val="24"/>
                <w:szCs w:val="24"/>
              </w:rPr>
            </w:pPr>
          </w:p>
        </w:tc>
      </w:tr>
      <w:tr w:rsidR="009964D1" w:rsidRPr="0003271E" w14:paraId="1F4806CC" w14:textId="77777777" w:rsidTr="00FC4AE5">
        <w:trPr>
          <w:trHeight w:val="20"/>
        </w:trPr>
        <w:tc>
          <w:tcPr>
            <w:tcW w:w="1085" w:type="pct"/>
            <w:vMerge/>
            <w:shd w:val="clear" w:color="auto" w:fill="auto"/>
          </w:tcPr>
          <w:p w14:paraId="1E5CB46D" w14:textId="77777777" w:rsidR="009964D1" w:rsidRPr="0003271E" w:rsidRDefault="009964D1" w:rsidP="00FC4AE5">
            <w:pPr>
              <w:pStyle w:val="a3"/>
              <w:spacing w:before="60" w:line="228" w:lineRule="auto"/>
              <w:ind w:firstLine="0"/>
              <w:rPr>
                <w:rFonts w:ascii="Times New Roman" w:hAnsi="Times New Roman"/>
                <w:sz w:val="24"/>
                <w:szCs w:val="24"/>
              </w:rPr>
            </w:pPr>
          </w:p>
        </w:tc>
        <w:tc>
          <w:tcPr>
            <w:tcW w:w="2479" w:type="pct"/>
            <w:shd w:val="clear" w:color="auto" w:fill="auto"/>
          </w:tcPr>
          <w:p w14:paraId="65826DBF" w14:textId="77777777" w:rsidR="009964D1" w:rsidRPr="0003271E" w:rsidRDefault="009964D1" w:rsidP="00FC4AE5">
            <w:pPr>
              <w:pStyle w:val="a3"/>
              <w:spacing w:before="60" w:line="228" w:lineRule="auto"/>
              <w:ind w:firstLine="0"/>
              <w:rPr>
                <w:rFonts w:ascii="Times New Roman" w:hAnsi="Times New Roman"/>
                <w:sz w:val="24"/>
                <w:szCs w:val="24"/>
              </w:rPr>
            </w:pPr>
            <w:r w:rsidRPr="0003271E">
              <w:rPr>
                <w:rFonts w:ascii="Times New Roman" w:hAnsi="Times New Roman"/>
                <w:sz w:val="24"/>
                <w:szCs w:val="24"/>
              </w:rPr>
              <w:t>переробка продуктів бджільництва, продуктів тваринного походження для промислового використання</w:t>
            </w:r>
          </w:p>
        </w:tc>
        <w:tc>
          <w:tcPr>
            <w:tcW w:w="590" w:type="pct"/>
            <w:shd w:val="clear" w:color="auto" w:fill="auto"/>
          </w:tcPr>
          <w:p w14:paraId="57B92269" w14:textId="77777777" w:rsidR="009964D1" w:rsidRPr="0003271E" w:rsidRDefault="009964D1" w:rsidP="00FC4AE5">
            <w:pPr>
              <w:pStyle w:val="a3"/>
              <w:spacing w:before="60" w:line="228" w:lineRule="auto"/>
              <w:ind w:firstLine="0"/>
              <w:jc w:val="center"/>
              <w:rPr>
                <w:rFonts w:ascii="Times New Roman" w:hAnsi="Times New Roman"/>
                <w:sz w:val="24"/>
                <w:szCs w:val="24"/>
              </w:rPr>
            </w:pPr>
            <w:r w:rsidRPr="0003271E">
              <w:rPr>
                <w:rFonts w:ascii="Times New Roman" w:hAnsi="Times New Roman"/>
                <w:sz w:val="24"/>
                <w:szCs w:val="24"/>
              </w:rPr>
              <w:t>5</w:t>
            </w:r>
          </w:p>
        </w:tc>
        <w:tc>
          <w:tcPr>
            <w:tcW w:w="846" w:type="pct"/>
            <w:shd w:val="clear" w:color="auto" w:fill="auto"/>
          </w:tcPr>
          <w:p w14:paraId="7469F0CE" w14:textId="77777777" w:rsidR="009964D1" w:rsidRPr="0003271E" w:rsidRDefault="009964D1" w:rsidP="00FC4AE5">
            <w:pPr>
              <w:pStyle w:val="a3"/>
              <w:spacing w:before="60" w:line="228" w:lineRule="auto"/>
              <w:ind w:firstLine="0"/>
              <w:rPr>
                <w:rFonts w:ascii="Times New Roman" w:hAnsi="Times New Roman"/>
                <w:sz w:val="24"/>
                <w:szCs w:val="24"/>
              </w:rPr>
            </w:pPr>
          </w:p>
        </w:tc>
      </w:tr>
      <w:tr w:rsidR="009964D1" w:rsidRPr="0003271E" w14:paraId="6B9950EC" w14:textId="77777777" w:rsidTr="00FC4AE5">
        <w:trPr>
          <w:trHeight w:val="20"/>
        </w:trPr>
        <w:tc>
          <w:tcPr>
            <w:tcW w:w="1085" w:type="pct"/>
            <w:vMerge/>
            <w:shd w:val="clear" w:color="auto" w:fill="auto"/>
          </w:tcPr>
          <w:p w14:paraId="2939929B" w14:textId="77777777" w:rsidR="009964D1" w:rsidRPr="0003271E" w:rsidRDefault="009964D1" w:rsidP="00FC4AE5">
            <w:pPr>
              <w:pStyle w:val="a3"/>
              <w:spacing w:before="60" w:line="228" w:lineRule="auto"/>
              <w:ind w:firstLine="0"/>
              <w:rPr>
                <w:rFonts w:ascii="Times New Roman" w:hAnsi="Times New Roman"/>
                <w:sz w:val="24"/>
                <w:szCs w:val="24"/>
              </w:rPr>
            </w:pPr>
          </w:p>
        </w:tc>
        <w:tc>
          <w:tcPr>
            <w:tcW w:w="2479" w:type="pct"/>
            <w:shd w:val="clear" w:color="auto" w:fill="auto"/>
          </w:tcPr>
          <w:p w14:paraId="20BA1DA0" w14:textId="77777777" w:rsidR="009964D1" w:rsidRPr="0003271E" w:rsidRDefault="009964D1" w:rsidP="00FC4AE5">
            <w:pPr>
              <w:pStyle w:val="a3"/>
              <w:spacing w:before="60" w:line="228" w:lineRule="auto"/>
              <w:ind w:firstLine="0"/>
              <w:rPr>
                <w:rFonts w:ascii="Times New Roman" w:hAnsi="Times New Roman"/>
                <w:sz w:val="24"/>
                <w:szCs w:val="24"/>
              </w:rPr>
            </w:pPr>
            <w:r w:rsidRPr="0003271E">
              <w:rPr>
                <w:rFonts w:ascii="Times New Roman" w:hAnsi="Times New Roman"/>
                <w:sz w:val="24"/>
                <w:szCs w:val="24"/>
              </w:rPr>
              <w:t>виробництво та/або обіг кормів тваринного походження, відходів тваринного походження</w:t>
            </w:r>
          </w:p>
        </w:tc>
        <w:tc>
          <w:tcPr>
            <w:tcW w:w="590" w:type="pct"/>
            <w:shd w:val="clear" w:color="auto" w:fill="auto"/>
          </w:tcPr>
          <w:p w14:paraId="1F0F4A62" w14:textId="77777777" w:rsidR="009964D1" w:rsidRPr="0003271E" w:rsidRDefault="009964D1" w:rsidP="00FC4AE5">
            <w:pPr>
              <w:pStyle w:val="a3"/>
              <w:spacing w:before="60" w:line="228" w:lineRule="auto"/>
              <w:ind w:firstLine="0"/>
              <w:jc w:val="center"/>
              <w:rPr>
                <w:rFonts w:ascii="Times New Roman" w:hAnsi="Times New Roman"/>
                <w:sz w:val="24"/>
                <w:szCs w:val="24"/>
              </w:rPr>
            </w:pPr>
            <w:r w:rsidRPr="0003271E">
              <w:rPr>
                <w:rFonts w:ascii="Times New Roman" w:hAnsi="Times New Roman"/>
                <w:sz w:val="24"/>
                <w:szCs w:val="24"/>
              </w:rPr>
              <w:t>10</w:t>
            </w:r>
          </w:p>
        </w:tc>
        <w:tc>
          <w:tcPr>
            <w:tcW w:w="846" w:type="pct"/>
            <w:shd w:val="clear" w:color="auto" w:fill="auto"/>
          </w:tcPr>
          <w:p w14:paraId="28A5617A" w14:textId="77777777" w:rsidR="009964D1" w:rsidRPr="0003271E" w:rsidRDefault="009964D1" w:rsidP="00FC4AE5">
            <w:pPr>
              <w:pStyle w:val="a3"/>
              <w:spacing w:before="60" w:line="228" w:lineRule="auto"/>
              <w:ind w:firstLine="0"/>
              <w:rPr>
                <w:rFonts w:ascii="Times New Roman" w:hAnsi="Times New Roman"/>
                <w:sz w:val="24"/>
                <w:szCs w:val="24"/>
              </w:rPr>
            </w:pPr>
          </w:p>
        </w:tc>
      </w:tr>
      <w:tr w:rsidR="009964D1" w:rsidRPr="0003271E" w14:paraId="6579F721" w14:textId="77777777" w:rsidTr="00FC4AE5">
        <w:trPr>
          <w:trHeight w:val="20"/>
        </w:trPr>
        <w:tc>
          <w:tcPr>
            <w:tcW w:w="1085" w:type="pct"/>
            <w:vMerge/>
            <w:shd w:val="clear" w:color="auto" w:fill="auto"/>
          </w:tcPr>
          <w:p w14:paraId="73C25223" w14:textId="77777777" w:rsidR="009964D1" w:rsidRPr="0003271E" w:rsidRDefault="009964D1" w:rsidP="00FC4AE5">
            <w:pPr>
              <w:pStyle w:val="a3"/>
              <w:spacing w:before="60" w:line="228" w:lineRule="auto"/>
              <w:ind w:firstLine="0"/>
              <w:rPr>
                <w:rFonts w:ascii="Times New Roman" w:hAnsi="Times New Roman"/>
                <w:sz w:val="24"/>
                <w:szCs w:val="24"/>
              </w:rPr>
            </w:pPr>
          </w:p>
        </w:tc>
        <w:tc>
          <w:tcPr>
            <w:tcW w:w="2479" w:type="pct"/>
            <w:shd w:val="clear" w:color="auto" w:fill="auto"/>
          </w:tcPr>
          <w:p w14:paraId="00D5F1D8" w14:textId="77777777" w:rsidR="009964D1" w:rsidRPr="0003271E" w:rsidRDefault="009964D1" w:rsidP="00FC4AE5">
            <w:pPr>
              <w:pStyle w:val="a3"/>
              <w:spacing w:before="60" w:line="228" w:lineRule="auto"/>
              <w:ind w:firstLine="0"/>
              <w:rPr>
                <w:rFonts w:ascii="Times New Roman" w:hAnsi="Times New Roman"/>
                <w:sz w:val="24"/>
                <w:szCs w:val="24"/>
              </w:rPr>
            </w:pPr>
            <w:r w:rsidRPr="0003271E">
              <w:rPr>
                <w:rFonts w:ascii="Times New Roman" w:hAnsi="Times New Roman"/>
                <w:sz w:val="24"/>
                <w:szCs w:val="24"/>
              </w:rPr>
              <w:t>інші види діяльності, не зазначені у цьому пункті</w:t>
            </w:r>
          </w:p>
        </w:tc>
        <w:tc>
          <w:tcPr>
            <w:tcW w:w="590" w:type="pct"/>
            <w:shd w:val="clear" w:color="auto" w:fill="auto"/>
          </w:tcPr>
          <w:p w14:paraId="2AAB98F4" w14:textId="77777777" w:rsidR="009964D1" w:rsidRPr="0003271E" w:rsidRDefault="009964D1" w:rsidP="00FC4AE5">
            <w:pPr>
              <w:pStyle w:val="a3"/>
              <w:spacing w:before="60" w:line="228" w:lineRule="auto"/>
              <w:ind w:firstLine="0"/>
              <w:jc w:val="center"/>
              <w:rPr>
                <w:rFonts w:ascii="Times New Roman" w:hAnsi="Times New Roman"/>
                <w:sz w:val="24"/>
                <w:szCs w:val="24"/>
              </w:rPr>
            </w:pPr>
            <w:r w:rsidRPr="0003271E">
              <w:rPr>
                <w:rFonts w:ascii="Times New Roman" w:hAnsi="Times New Roman"/>
                <w:sz w:val="24"/>
                <w:szCs w:val="24"/>
              </w:rPr>
              <w:t>5</w:t>
            </w:r>
          </w:p>
        </w:tc>
        <w:tc>
          <w:tcPr>
            <w:tcW w:w="846" w:type="pct"/>
            <w:shd w:val="clear" w:color="auto" w:fill="auto"/>
          </w:tcPr>
          <w:p w14:paraId="141785F0" w14:textId="77777777" w:rsidR="009964D1" w:rsidRPr="0003271E" w:rsidRDefault="009964D1" w:rsidP="00FC4AE5">
            <w:pPr>
              <w:pStyle w:val="a3"/>
              <w:spacing w:before="60" w:line="228" w:lineRule="auto"/>
              <w:ind w:firstLine="0"/>
              <w:rPr>
                <w:rFonts w:ascii="Times New Roman" w:hAnsi="Times New Roman"/>
                <w:sz w:val="24"/>
                <w:szCs w:val="24"/>
              </w:rPr>
            </w:pPr>
          </w:p>
        </w:tc>
      </w:tr>
      <w:tr w:rsidR="009964D1" w:rsidRPr="0003271E" w14:paraId="3DD5D199" w14:textId="77777777" w:rsidTr="00FC4AE5">
        <w:trPr>
          <w:trHeight w:val="20"/>
        </w:trPr>
        <w:tc>
          <w:tcPr>
            <w:tcW w:w="1085" w:type="pct"/>
            <w:vMerge w:val="restart"/>
            <w:shd w:val="clear" w:color="auto" w:fill="auto"/>
          </w:tcPr>
          <w:p w14:paraId="130A9242" w14:textId="77777777" w:rsidR="009964D1" w:rsidRPr="0003271E" w:rsidRDefault="009964D1" w:rsidP="00FC4AE5">
            <w:pPr>
              <w:pStyle w:val="a3"/>
              <w:spacing w:before="80" w:line="228" w:lineRule="auto"/>
              <w:ind w:right="-122" w:firstLine="0"/>
              <w:rPr>
                <w:rFonts w:ascii="Times New Roman" w:hAnsi="Times New Roman"/>
                <w:sz w:val="24"/>
                <w:szCs w:val="24"/>
                <w:lang w:eastAsia="uk-UA"/>
              </w:rPr>
            </w:pPr>
            <w:r w:rsidRPr="0003271E">
              <w:rPr>
                <w:rFonts w:ascii="Times New Roman" w:hAnsi="Times New Roman"/>
                <w:sz w:val="24"/>
                <w:szCs w:val="24"/>
                <w:lang w:eastAsia="uk-UA"/>
              </w:rPr>
              <w:t xml:space="preserve">3. Вплив попередніх заходів державного контролю на </w:t>
            </w:r>
            <w:r w:rsidRPr="0003271E">
              <w:rPr>
                <w:rFonts w:ascii="Times New Roman" w:hAnsi="Times New Roman"/>
                <w:sz w:val="24"/>
                <w:szCs w:val="24"/>
                <w:lang w:eastAsia="uk-UA"/>
              </w:rPr>
              <w:lastRenderedPageBreak/>
              <w:t>безпечність об’єктів ветеринарно-санітарного контролю та нагляду</w:t>
            </w:r>
          </w:p>
        </w:tc>
        <w:tc>
          <w:tcPr>
            <w:tcW w:w="2479" w:type="pct"/>
            <w:shd w:val="clear" w:color="auto" w:fill="auto"/>
          </w:tcPr>
          <w:p w14:paraId="1799A0EE" w14:textId="77777777" w:rsidR="009964D1" w:rsidRPr="0003271E" w:rsidRDefault="009964D1" w:rsidP="00FC4AE5">
            <w:pPr>
              <w:pStyle w:val="a3"/>
              <w:spacing w:before="60" w:line="228" w:lineRule="auto"/>
              <w:ind w:firstLine="0"/>
              <w:rPr>
                <w:rFonts w:ascii="Times New Roman" w:hAnsi="Times New Roman"/>
                <w:sz w:val="24"/>
                <w:szCs w:val="24"/>
              </w:rPr>
            </w:pPr>
            <w:r w:rsidRPr="0003271E">
              <w:rPr>
                <w:rFonts w:ascii="Times New Roman" w:hAnsi="Times New Roman"/>
                <w:sz w:val="24"/>
                <w:szCs w:val="24"/>
              </w:rPr>
              <w:lastRenderedPageBreak/>
              <w:t xml:space="preserve">протягом двох останніх заходів державного контролю видано припис (приписи) та наявні скарги споживачів, які стосуються виробництва та/або обігу об’єктів ветеринарно-санітарного контролю та </w:t>
            </w:r>
            <w:r w:rsidRPr="0003271E">
              <w:rPr>
                <w:rFonts w:ascii="Times New Roman" w:hAnsi="Times New Roman"/>
                <w:sz w:val="24"/>
                <w:szCs w:val="24"/>
              </w:rPr>
              <w:lastRenderedPageBreak/>
              <w:t>нагляду, які становлять загрозу життю та/або здоров’ю людей і тварин</w:t>
            </w:r>
          </w:p>
        </w:tc>
        <w:tc>
          <w:tcPr>
            <w:tcW w:w="590" w:type="pct"/>
            <w:shd w:val="clear" w:color="auto" w:fill="auto"/>
          </w:tcPr>
          <w:p w14:paraId="7BBF91B7" w14:textId="77777777" w:rsidR="009964D1" w:rsidRPr="0003271E" w:rsidRDefault="009964D1" w:rsidP="00FC4AE5">
            <w:pPr>
              <w:pStyle w:val="a3"/>
              <w:spacing w:before="80" w:line="228" w:lineRule="auto"/>
              <w:ind w:firstLine="0"/>
              <w:jc w:val="center"/>
              <w:rPr>
                <w:rFonts w:ascii="Times New Roman" w:hAnsi="Times New Roman"/>
                <w:sz w:val="24"/>
                <w:szCs w:val="24"/>
                <w:lang w:eastAsia="uk-UA"/>
              </w:rPr>
            </w:pPr>
            <w:r w:rsidRPr="0003271E">
              <w:rPr>
                <w:rFonts w:ascii="Times New Roman" w:hAnsi="Times New Roman"/>
                <w:sz w:val="24"/>
                <w:szCs w:val="24"/>
                <w:lang w:eastAsia="uk-UA"/>
              </w:rPr>
              <w:lastRenderedPageBreak/>
              <w:t>15</w:t>
            </w:r>
          </w:p>
        </w:tc>
        <w:tc>
          <w:tcPr>
            <w:tcW w:w="846" w:type="pct"/>
            <w:shd w:val="clear" w:color="auto" w:fill="auto"/>
          </w:tcPr>
          <w:p w14:paraId="7F460FB7" w14:textId="77777777" w:rsidR="009964D1" w:rsidRPr="0003271E" w:rsidRDefault="009964D1" w:rsidP="00FC4AE5">
            <w:pPr>
              <w:pStyle w:val="a3"/>
              <w:spacing w:before="80" w:line="228" w:lineRule="auto"/>
              <w:ind w:firstLine="0"/>
              <w:rPr>
                <w:rFonts w:ascii="Times New Roman" w:hAnsi="Times New Roman"/>
                <w:sz w:val="24"/>
                <w:szCs w:val="24"/>
                <w:lang w:eastAsia="uk-UA"/>
              </w:rPr>
            </w:pPr>
          </w:p>
        </w:tc>
      </w:tr>
      <w:tr w:rsidR="009964D1" w:rsidRPr="0003271E" w14:paraId="001A42FB" w14:textId="77777777" w:rsidTr="00FC4AE5">
        <w:trPr>
          <w:trHeight w:val="20"/>
        </w:trPr>
        <w:tc>
          <w:tcPr>
            <w:tcW w:w="1085" w:type="pct"/>
            <w:vMerge/>
            <w:shd w:val="clear" w:color="auto" w:fill="auto"/>
          </w:tcPr>
          <w:p w14:paraId="4ED6A6A2" w14:textId="77777777" w:rsidR="009964D1" w:rsidRPr="0003271E" w:rsidRDefault="009964D1" w:rsidP="00FC4AE5">
            <w:pPr>
              <w:pStyle w:val="a3"/>
              <w:spacing w:before="80" w:line="223" w:lineRule="auto"/>
              <w:ind w:firstLine="0"/>
              <w:rPr>
                <w:rFonts w:ascii="Times New Roman" w:hAnsi="Times New Roman"/>
                <w:sz w:val="24"/>
                <w:szCs w:val="24"/>
                <w:lang w:eastAsia="uk-UA"/>
              </w:rPr>
            </w:pPr>
          </w:p>
        </w:tc>
        <w:tc>
          <w:tcPr>
            <w:tcW w:w="2479" w:type="pct"/>
            <w:shd w:val="clear" w:color="auto" w:fill="auto"/>
          </w:tcPr>
          <w:p w14:paraId="1BC37CB4" w14:textId="77777777" w:rsidR="009964D1" w:rsidRPr="0003271E" w:rsidRDefault="009964D1" w:rsidP="00FC4AE5">
            <w:pPr>
              <w:pStyle w:val="a3"/>
              <w:spacing w:before="60" w:line="228" w:lineRule="auto"/>
              <w:ind w:right="-108" w:firstLine="0"/>
              <w:rPr>
                <w:rFonts w:ascii="Times New Roman" w:hAnsi="Times New Roman"/>
                <w:sz w:val="24"/>
                <w:szCs w:val="24"/>
              </w:rPr>
            </w:pPr>
            <w:r w:rsidRPr="0003271E">
              <w:rPr>
                <w:rFonts w:ascii="Times New Roman" w:hAnsi="Times New Roman"/>
                <w:sz w:val="24"/>
                <w:szCs w:val="24"/>
              </w:rPr>
              <w:t>протягом двох останніх заходів державного контролю видано припис (приписи), який (які) не виконано в повному обсязі та/або не виконано</w:t>
            </w:r>
          </w:p>
        </w:tc>
        <w:tc>
          <w:tcPr>
            <w:tcW w:w="590" w:type="pct"/>
            <w:shd w:val="clear" w:color="auto" w:fill="auto"/>
          </w:tcPr>
          <w:p w14:paraId="3593D5CA" w14:textId="77777777" w:rsidR="009964D1" w:rsidRPr="0003271E" w:rsidRDefault="009964D1" w:rsidP="00FC4AE5">
            <w:pPr>
              <w:pStyle w:val="a3"/>
              <w:spacing w:before="80" w:line="223" w:lineRule="auto"/>
              <w:ind w:firstLine="0"/>
              <w:jc w:val="center"/>
              <w:rPr>
                <w:rFonts w:ascii="Times New Roman" w:hAnsi="Times New Roman"/>
                <w:sz w:val="24"/>
                <w:szCs w:val="24"/>
                <w:lang w:eastAsia="uk-UA"/>
              </w:rPr>
            </w:pPr>
            <w:r w:rsidRPr="0003271E">
              <w:rPr>
                <w:rFonts w:ascii="Times New Roman" w:hAnsi="Times New Roman"/>
                <w:sz w:val="24"/>
                <w:szCs w:val="24"/>
                <w:lang w:eastAsia="uk-UA"/>
              </w:rPr>
              <w:t>10</w:t>
            </w:r>
          </w:p>
        </w:tc>
        <w:tc>
          <w:tcPr>
            <w:tcW w:w="846" w:type="pct"/>
            <w:shd w:val="clear" w:color="auto" w:fill="auto"/>
          </w:tcPr>
          <w:p w14:paraId="037D7C68" w14:textId="77777777" w:rsidR="009964D1" w:rsidRPr="0003271E" w:rsidRDefault="009964D1" w:rsidP="00FC4AE5">
            <w:pPr>
              <w:pStyle w:val="a3"/>
              <w:spacing w:before="80" w:line="223" w:lineRule="auto"/>
              <w:ind w:firstLine="0"/>
              <w:rPr>
                <w:rFonts w:ascii="Times New Roman" w:hAnsi="Times New Roman"/>
                <w:sz w:val="24"/>
                <w:szCs w:val="24"/>
                <w:lang w:eastAsia="uk-UA"/>
              </w:rPr>
            </w:pPr>
          </w:p>
        </w:tc>
      </w:tr>
      <w:tr w:rsidR="009964D1" w:rsidRPr="0003271E" w14:paraId="26C48FB1" w14:textId="77777777" w:rsidTr="00FC4AE5">
        <w:trPr>
          <w:trHeight w:val="20"/>
        </w:trPr>
        <w:tc>
          <w:tcPr>
            <w:tcW w:w="1085" w:type="pct"/>
            <w:vMerge/>
            <w:shd w:val="clear" w:color="auto" w:fill="auto"/>
          </w:tcPr>
          <w:p w14:paraId="0A883635" w14:textId="77777777" w:rsidR="009964D1" w:rsidRPr="0003271E" w:rsidRDefault="009964D1" w:rsidP="00FC4AE5">
            <w:pPr>
              <w:pStyle w:val="a3"/>
              <w:spacing w:before="60" w:line="223" w:lineRule="auto"/>
              <w:ind w:firstLine="0"/>
              <w:rPr>
                <w:rFonts w:ascii="Times New Roman" w:hAnsi="Times New Roman"/>
                <w:sz w:val="24"/>
                <w:szCs w:val="24"/>
                <w:lang w:eastAsia="uk-UA"/>
              </w:rPr>
            </w:pPr>
          </w:p>
        </w:tc>
        <w:tc>
          <w:tcPr>
            <w:tcW w:w="2479" w:type="pct"/>
            <w:shd w:val="clear" w:color="auto" w:fill="auto"/>
          </w:tcPr>
          <w:p w14:paraId="26944A60" w14:textId="77777777" w:rsidR="009964D1" w:rsidRPr="0003271E" w:rsidRDefault="009964D1" w:rsidP="00FC4AE5">
            <w:pPr>
              <w:pStyle w:val="a3"/>
              <w:spacing w:before="60" w:line="223" w:lineRule="auto"/>
              <w:ind w:right="-108" w:firstLine="0"/>
              <w:rPr>
                <w:rFonts w:ascii="Times New Roman" w:hAnsi="Times New Roman"/>
                <w:color w:val="000000"/>
                <w:sz w:val="24"/>
                <w:szCs w:val="24"/>
              </w:rPr>
            </w:pPr>
            <w:r w:rsidRPr="0003271E">
              <w:rPr>
                <w:rFonts w:ascii="Times New Roman" w:hAnsi="Times New Roman"/>
                <w:sz w:val="24"/>
                <w:szCs w:val="24"/>
              </w:rPr>
              <w:t>протягом двох останніх заходів державного контролю видано припис (приписи), який (які) виконано, приписи не видавалися</w:t>
            </w:r>
          </w:p>
        </w:tc>
        <w:tc>
          <w:tcPr>
            <w:tcW w:w="590" w:type="pct"/>
            <w:shd w:val="clear" w:color="auto" w:fill="auto"/>
          </w:tcPr>
          <w:p w14:paraId="21F612CB" w14:textId="77777777" w:rsidR="009964D1" w:rsidRPr="0003271E" w:rsidRDefault="009964D1" w:rsidP="00FC4AE5">
            <w:pPr>
              <w:pStyle w:val="a3"/>
              <w:spacing w:before="60" w:line="223" w:lineRule="auto"/>
              <w:ind w:firstLine="0"/>
              <w:jc w:val="center"/>
              <w:rPr>
                <w:rFonts w:ascii="Times New Roman" w:hAnsi="Times New Roman"/>
                <w:sz w:val="24"/>
                <w:szCs w:val="24"/>
                <w:lang w:eastAsia="uk-UA"/>
              </w:rPr>
            </w:pPr>
            <w:r w:rsidRPr="0003271E">
              <w:rPr>
                <w:rFonts w:ascii="Times New Roman" w:hAnsi="Times New Roman"/>
                <w:sz w:val="24"/>
                <w:szCs w:val="24"/>
                <w:lang w:eastAsia="uk-UA"/>
              </w:rPr>
              <w:t>0</w:t>
            </w:r>
          </w:p>
        </w:tc>
        <w:tc>
          <w:tcPr>
            <w:tcW w:w="846" w:type="pct"/>
            <w:shd w:val="clear" w:color="auto" w:fill="auto"/>
          </w:tcPr>
          <w:p w14:paraId="783BBCBD" w14:textId="77777777" w:rsidR="009964D1" w:rsidRPr="0003271E" w:rsidRDefault="009964D1" w:rsidP="00FC4AE5">
            <w:pPr>
              <w:pStyle w:val="a3"/>
              <w:spacing w:before="60" w:line="223" w:lineRule="auto"/>
              <w:ind w:firstLine="0"/>
              <w:rPr>
                <w:rFonts w:ascii="Times New Roman" w:hAnsi="Times New Roman"/>
                <w:sz w:val="24"/>
                <w:szCs w:val="24"/>
                <w:lang w:eastAsia="uk-UA"/>
              </w:rPr>
            </w:pPr>
          </w:p>
        </w:tc>
      </w:tr>
      <w:tr w:rsidR="009964D1" w:rsidRPr="0003271E" w14:paraId="0250AA1B" w14:textId="77777777" w:rsidTr="00FC4AE5">
        <w:trPr>
          <w:trHeight w:val="20"/>
        </w:trPr>
        <w:tc>
          <w:tcPr>
            <w:tcW w:w="1085" w:type="pct"/>
            <w:vMerge w:val="restart"/>
            <w:shd w:val="clear" w:color="auto" w:fill="auto"/>
          </w:tcPr>
          <w:p w14:paraId="5DC94042" w14:textId="77777777" w:rsidR="009964D1" w:rsidRPr="0003271E" w:rsidRDefault="009964D1" w:rsidP="00FC4AE5">
            <w:pPr>
              <w:pStyle w:val="a3"/>
              <w:spacing w:before="60" w:line="223" w:lineRule="auto"/>
              <w:ind w:right="-122" w:firstLine="0"/>
              <w:rPr>
                <w:rFonts w:ascii="Times New Roman" w:hAnsi="Times New Roman"/>
                <w:b/>
                <w:color w:val="000000"/>
                <w:sz w:val="24"/>
                <w:szCs w:val="24"/>
              </w:rPr>
            </w:pPr>
            <w:r w:rsidRPr="0003271E">
              <w:rPr>
                <w:rFonts w:ascii="Times New Roman" w:hAnsi="Times New Roman"/>
                <w:color w:val="000000"/>
                <w:sz w:val="24"/>
                <w:szCs w:val="24"/>
              </w:rPr>
              <w:t>4.</w:t>
            </w:r>
            <w:r>
              <w:rPr>
                <w:rFonts w:ascii="Times New Roman" w:hAnsi="Times New Roman"/>
                <w:color w:val="000000"/>
                <w:sz w:val="24"/>
                <w:szCs w:val="24"/>
              </w:rPr>
              <w:t xml:space="preserve"> </w:t>
            </w:r>
            <w:r w:rsidRPr="0003271E">
              <w:rPr>
                <w:rFonts w:ascii="Times New Roman" w:hAnsi="Times New Roman"/>
                <w:color w:val="000000"/>
                <w:sz w:val="24"/>
                <w:szCs w:val="24"/>
              </w:rPr>
              <w:t xml:space="preserve">Ефективність процедур, які застосовуються оператором </w:t>
            </w:r>
            <w:proofErr w:type="spellStart"/>
            <w:r w:rsidRPr="0003271E">
              <w:rPr>
                <w:rFonts w:ascii="Times New Roman" w:hAnsi="Times New Roman"/>
                <w:color w:val="000000"/>
                <w:sz w:val="24"/>
                <w:szCs w:val="24"/>
              </w:rPr>
              <w:t>потужностей</w:t>
            </w:r>
            <w:proofErr w:type="spellEnd"/>
            <w:r w:rsidRPr="0003271E">
              <w:rPr>
                <w:rFonts w:ascii="Times New Roman" w:hAnsi="Times New Roman"/>
                <w:color w:val="000000"/>
                <w:sz w:val="24"/>
                <w:szCs w:val="24"/>
              </w:rPr>
              <w:t xml:space="preserve"> (об’єктів) з метою дотримання законодавства </w:t>
            </w:r>
            <w:r>
              <w:rPr>
                <w:rFonts w:ascii="Times New Roman" w:hAnsi="Times New Roman"/>
                <w:color w:val="000000"/>
                <w:sz w:val="24"/>
                <w:szCs w:val="24"/>
              </w:rPr>
              <w:t>про ветеринарну медицину, корми</w:t>
            </w:r>
          </w:p>
        </w:tc>
        <w:tc>
          <w:tcPr>
            <w:tcW w:w="2479" w:type="pct"/>
            <w:shd w:val="clear" w:color="auto" w:fill="auto"/>
          </w:tcPr>
          <w:p w14:paraId="0CB2FE58" w14:textId="77777777" w:rsidR="009964D1" w:rsidRPr="0003271E" w:rsidRDefault="009964D1" w:rsidP="00FC4AE5">
            <w:pPr>
              <w:pStyle w:val="a3"/>
              <w:spacing w:before="60" w:line="223" w:lineRule="auto"/>
              <w:ind w:right="-108" w:firstLine="0"/>
              <w:rPr>
                <w:rFonts w:ascii="Times New Roman" w:hAnsi="Times New Roman"/>
                <w:color w:val="000000"/>
                <w:sz w:val="24"/>
                <w:szCs w:val="24"/>
              </w:rPr>
            </w:pPr>
            <w:r w:rsidRPr="0003271E">
              <w:rPr>
                <w:rFonts w:ascii="Times New Roman" w:hAnsi="Times New Roman"/>
                <w:color w:val="000000"/>
                <w:sz w:val="24"/>
                <w:szCs w:val="24"/>
              </w:rPr>
              <w:t>наявність обґрунтованих, підтверджених позаплановими перевірками скарг споживачів або здійснення оператором ринку відкликання та/або вилучення продукції протягом останніх двох календарних років</w:t>
            </w:r>
          </w:p>
        </w:tc>
        <w:tc>
          <w:tcPr>
            <w:tcW w:w="590" w:type="pct"/>
            <w:shd w:val="clear" w:color="auto" w:fill="auto"/>
          </w:tcPr>
          <w:p w14:paraId="49D42BB1" w14:textId="77777777" w:rsidR="009964D1" w:rsidRPr="0003271E" w:rsidRDefault="009964D1" w:rsidP="00FC4AE5">
            <w:pPr>
              <w:pStyle w:val="a3"/>
              <w:spacing w:before="60" w:line="223" w:lineRule="auto"/>
              <w:ind w:firstLine="0"/>
              <w:jc w:val="center"/>
              <w:rPr>
                <w:rFonts w:ascii="Times New Roman" w:hAnsi="Times New Roman"/>
                <w:color w:val="000000"/>
                <w:sz w:val="24"/>
                <w:szCs w:val="24"/>
              </w:rPr>
            </w:pPr>
            <w:r w:rsidRPr="0003271E">
              <w:rPr>
                <w:rFonts w:ascii="Times New Roman" w:hAnsi="Times New Roman"/>
                <w:color w:val="000000"/>
                <w:sz w:val="24"/>
                <w:szCs w:val="24"/>
              </w:rPr>
              <w:t>10</w:t>
            </w:r>
          </w:p>
        </w:tc>
        <w:tc>
          <w:tcPr>
            <w:tcW w:w="846" w:type="pct"/>
            <w:shd w:val="clear" w:color="auto" w:fill="auto"/>
          </w:tcPr>
          <w:p w14:paraId="6B9D0834" w14:textId="77777777" w:rsidR="009964D1" w:rsidRPr="0003271E" w:rsidRDefault="009964D1" w:rsidP="00FC4AE5">
            <w:pPr>
              <w:pStyle w:val="a3"/>
              <w:spacing w:before="60" w:line="223" w:lineRule="auto"/>
              <w:ind w:firstLine="0"/>
              <w:rPr>
                <w:rFonts w:ascii="Times New Roman" w:hAnsi="Times New Roman"/>
                <w:color w:val="000000"/>
                <w:sz w:val="24"/>
                <w:szCs w:val="24"/>
              </w:rPr>
            </w:pPr>
          </w:p>
        </w:tc>
      </w:tr>
      <w:tr w:rsidR="009964D1" w:rsidRPr="0003271E" w14:paraId="5B504324" w14:textId="77777777" w:rsidTr="00FC4AE5">
        <w:trPr>
          <w:trHeight w:val="20"/>
        </w:trPr>
        <w:tc>
          <w:tcPr>
            <w:tcW w:w="1085" w:type="pct"/>
            <w:vMerge/>
            <w:shd w:val="clear" w:color="auto" w:fill="auto"/>
          </w:tcPr>
          <w:p w14:paraId="6B9A80FB" w14:textId="77777777" w:rsidR="009964D1" w:rsidRPr="0003271E" w:rsidRDefault="009964D1" w:rsidP="00FC4AE5">
            <w:pPr>
              <w:pStyle w:val="a3"/>
              <w:spacing w:before="60" w:line="223" w:lineRule="auto"/>
              <w:ind w:firstLine="0"/>
              <w:rPr>
                <w:rFonts w:ascii="Times New Roman" w:hAnsi="Times New Roman"/>
                <w:b/>
                <w:color w:val="000000"/>
                <w:sz w:val="24"/>
                <w:szCs w:val="24"/>
              </w:rPr>
            </w:pPr>
          </w:p>
        </w:tc>
        <w:tc>
          <w:tcPr>
            <w:tcW w:w="2479" w:type="pct"/>
            <w:shd w:val="clear" w:color="auto" w:fill="auto"/>
          </w:tcPr>
          <w:p w14:paraId="21531FB7" w14:textId="77777777" w:rsidR="009964D1" w:rsidRPr="0003271E" w:rsidRDefault="009964D1" w:rsidP="00FC4AE5">
            <w:pPr>
              <w:pStyle w:val="a3"/>
              <w:spacing w:before="60" w:line="223" w:lineRule="auto"/>
              <w:ind w:right="-108" w:firstLine="0"/>
              <w:rPr>
                <w:rFonts w:ascii="Times New Roman" w:hAnsi="Times New Roman"/>
                <w:color w:val="000000"/>
                <w:sz w:val="24"/>
                <w:szCs w:val="24"/>
              </w:rPr>
            </w:pPr>
            <w:r w:rsidRPr="0003271E">
              <w:rPr>
                <w:rFonts w:ascii="Times New Roman" w:hAnsi="Times New Roman"/>
                <w:color w:val="000000"/>
                <w:sz w:val="24"/>
                <w:szCs w:val="24"/>
              </w:rPr>
              <w:t>обґрунтовані та підтверджені позаплановими перевірками скарги споживачів на недотримання законодавства у сфері ветеринарної медицини відсутні, відкликання та/або вилучення продукції оператором ринку не проводилося протягом останніх двох календарних років</w:t>
            </w:r>
          </w:p>
        </w:tc>
        <w:tc>
          <w:tcPr>
            <w:tcW w:w="590" w:type="pct"/>
            <w:shd w:val="clear" w:color="auto" w:fill="auto"/>
          </w:tcPr>
          <w:p w14:paraId="0CF463B5" w14:textId="77777777" w:rsidR="009964D1" w:rsidRPr="0003271E" w:rsidRDefault="009964D1" w:rsidP="00FC4AE5">
            <w:pPr>
              <w:pStyle w:val="a3"/>
              <w:spacing w:before="60" w:line="223" w:lineRule="auto"/>
              <w:ind w:firstLine="0"/>
              <w:jc w:val="center"/>
              <w:rPr>
                <w:rFonts w:ascii="Times New Roman" w:hAnsi="Times New Roman"/>
                <w:color w:val="000000"/>
                <w:sz w:val="24"/>
                <w:szCs w:val="24"/>
              </w:rPr>
            </w:pPr>
            <w:r w:rsidRPr="0003271E">
              <w:rPr>
                <w:rFonts w:ascii="Times New Roman" w:hAnsi="Times New Roman"/>
                <w:color w:val="000000"/>
                <w:sz w:val="24"/>
                <w:szCs w:val="24"/>
              </w:rPr>
              <w:t>0</w:t>
            </w:r>
          </w:p>
        </w:tc>
        <w:tc>
          <w:tcPr>
            <w:tcW w:w="846" w:type="pct"/>
            <w:shd w:val="clear" w:color="auto" w:fill="auto"/>
          </w:tcPr>
          <w:p w14:paraId="16A1E163" w14:textId="77777777" w:rsidR="009964D1" w:rsidRPr="0003271E" w:rsidRDefault="009964D1" w:rsidP="00FC4AE5">
            <w:pPr>
              <w:pStyle w:val="a3"/>
              <w:spacing w:before="60" w:line="223" w:lineRule="auto"/>
              <w:ind w:firstLine="0"/>
              <w:rPr>
                <w:rFonts w:ascii="Times New Roman" w:hAnsi="Times New Roman"/>
                <w:color w:val="000000"/>
                <w:sz w:val="24"/>
                <w:szCs w:val="24"/>
              </w:rPr>
            </w:pPr>
          </w:p>
        </w:tc>
      </w:tr>
      <w:tr w:rsidR="009964D1" w:rsidRPr="0003271E" w14:paraId="7AA2A7BB" w14:textId="77777777" w:rsidTr="00FC4AE5">
        <w:trPr>
          <w:trHeight w:val="20"/>
        </w:trPr>
        <w:tc>
          <w:tcPr>
            <w:tcW w:w="1085" w:type="pct"/>
            <w:vMerge w:val="restart"/>
            <w:shd w:val="clear" w:color="auto" w:fill="auto"/>
          </w:tcPr>
          <w:p w14:paraId="312CB46A" w14:textId="77777777" w:rsidR="009964D1" w:rsidRPr="0003271E" w:rsidRDefault="009964D1" w:rsidP="00FC4AE5">
            <w:pPr>
              <w:pStyle w:val="a3"/>
              <w:spacing w:before="60" w:line="223" w:lineRule="auto"/>
              <w:ind w:right="-122" w:firstLine="0"/>
              <w:rPr>
                <w:rFonts w:ascii="Times New Roman" w:hAnsi="Times New Roman"/>
                <w:b/>
                <w:color w:val="000000"/>
                <w:sz w:val="24"/>
                <w:szCs w:val="24"/>
              </w:rPr>
            </w:pPr>
            <w:r w:rsidRPr="0003271E">
              <w:rPr>
                <w:rFonts w:ascii="Times New Roman" w:hAnsi="Times New Roman"/>
                <w:color w:val="000000"/>
                <w:sz w:val="24"/>
                <w:szCs w:val="24"/>
              </w:rPr>
              <w:t>5. Оцінка невиконання встановлених вимог, що мають вплив на безпечність об’єктів санітарних заходів та можуть становити загрозу для життя та/або здоров’я людини</w:t>
            </w:r>
          </w:p>
        </w:tc>
        <w:tc>
          <w:tcPr>
            <w:tcW w:w="2479" w:type="pct"/>
            <w:shd w:val="clear" w:color="auto" w:fill="auto"/>
          </w:tcPr>
          <w:p w14:paraId="1B121569" w14:textId="77777777" w:rsidR="009964D1" w:rsidRPr="0003271E" w:rsidRDefault="009964D1" w:rsidP="00FC4AE5">
            <w:pPr>
              <w:pStyle w:val="a3"/>
              <w:spacing w:before="60" w:line="223" w:lineRule="auto"/>
              <w:ind w:firstLine="0"/>
              <w:rPr>
                <w:rFonts w:ascii="Times New Roman" w:hAnsi="Times New Roman"/>
                <w:color w:val="000000"/>
                <w:sz w:val="24"/>
                <w:szCs w:val="24"/>
              </w:rPr>
            </w:pPr>
            <w:r w:rsidRPr="0003271E">
              <w:rPr>
                <w:rFonts w:ascii="Times New Roman" w:hAnsi="Times New Roman"/>
                <w:color w:val="000000"/>
                <w:sz w:val="24"/>
                <w:szCs w:val="24"/>
              </w:rPr>
              <w:t xml:space="preserve">правопорушення, яке стало причиною виникнення </w:t>
            </w:r>
            <w:proofErr w:type="spellStart"/>
            <w:r w:rsidRPr="0003271E">
              <w:rPr>
                <w:rFonts w:ascii="Times New Roman" w:hAnsi="Times New Roman"/>
                <w:color w:val="000000"/>
                <w:sz w:val="24"/>
                <w:szCs w:val="24"/>
              </w:rPr>
              <w:t>хвороб</w:t>
            </w:r>
            <w:proofErr w:type="spellEnd"/>
            <w:r w:rsidRPr="0003271E">
              <w:rPr>
                <w:rFonts w:ascii="Times New Roman" w:hAnsi="Times New Roman"/>
                <w:color w:val="000000"/>
                <w:sz w:val="24"/>
                <w:szCs w:val="24"/>
              </w:rPr>
              <w:t>, недугів тварин та їх загибелі, встановлене в минулому році</w:t>
            </w:r>
          </w:p>
        </w:tc>
        <w:tc>
          <w:tcPr>
            <w:tcW w:w="590" w:type="pct"/>
            <w:shd w:val="clear" w:color="auto" w:fill="auto"/>
          </w:tcPr>
          <w:p w14:paraId="1FCC1AE3" w14:textId="77777777" w:rsidR="009964D1" w:rsidRPr="0003271E" w:rsidRDefault="009964D1" w:rsidP="00FC4AE5">
            <w:pPr>
              <w:pStyle w:val="a3"/>
              <w:spacing w:before="60" w:line="223" w:lineRule="auto"/>
              <w:ind w:firstLine="0"/>
              <w:jc w:val="center"/>
              <w:rPr>
                <w:rFonts w:ascii="Times New Roman" w:hAnsi="Times New Roman"/>
                <w:color w:val="000000"/>
                <w:sz w:val="24"/>
                <w:szCs w:val="24"/>
              </w:rPr>
            </w:pPr>
            <w:r w:rsidRPr="0003271E">
              <w:rPr>
                <w:rFonts w:ascii="Times New Roman" w:hAnsi="Times New Roman"/>
                <w:color w:val="000000"/>
                <w:sz w:val="24"/>
                <w:szCs w:val="24"/>
              </w:rPr>
              <w:t>10</w:t>
            </w:r>
          </w:p>
        </w:tc>
        <w:tc>
          <w:tcPr>
            <w:tcW w:w="846" w:type="pct"/>
            <w:shd w:val="clear" w:color="auto" w:fill="auto"/>
          </w:tcPr>
          <w:p w14:paraId="743043B7" w14:textId="77777777" w:rsidR="009964D1" w:rsidRPr="0003271E" w:rsidRDefault="009964D1" w:rsidP="00FC4AE5">
            <w:pPr>
              <w:pStyle w:val="a3"/>
              <w:spacing w:before="60" w:line="223" w:lineRule="auto"/>
              <w:ind w:firstLine="0"/>
              <w:rPr>
                <w:rFonts w:ascii="Times New Roman" w:hAnsi="Times New Roman"/>
                <w:color w:val="000000"/>
                <w:sz w:val="24"/>
                <w:szCs w:val="24"/>
              </w:rPr>
            </w:pPr>
          </w:p>
        </w:tc>
      </w:tr>
      <w:tr w:rsidR="009964D1" w:rsidRPr="0003271E" w14:paraId="714024ED" w14:textId="77777777" w:rsidTr="00FC4AE5">
        <w:trPr>
          <w:trHeight w:val="20"/>
        </w:trPr>
        <w:tc>
          <w:tcPr>
            <w:tcW w:w="1085" w:type="pct"/>
            <w:vMerge/>
            <w:shd w:val="clear" w:color="auto" w:fill="auto"/>
          </w:tcPr>
          <w:p w14:paraId="4D09B2A2" w14:textId="77777777" w:rsidR="009964D1" w:rsidRPr="0003271E" w:rsidRDefault="009964D1" w:rsidP="00FC4AE5">
            <w:pPr>
              <w:pStyle w:val="a3"/>
              <w:spacing w:before="60" w:line="223" w:lineRule="auto"/>
              <w:ind w:firstLine="0"/>
              <w:rPr>
                <w:rFonts w:ascii="Times New Roman" w:hAnsi="Times New Roman"/>
                <w:b/>
                <w:color w:val="000000"/>
                <w:sz w:val="24"/>
                <w:szCs w:val="24"/>
              </w:rPr>
            </w:pPr>
          </w:p>
        </w:tc>
        <w:tc>
          <w:tcPr>
            <w:tcW w:w="2479" w:type="pct"/>
            <w:shd w:val="clear" w:color="auto" w:fill="auto"/>
          </w:tcPr>
          <w:p w14:paraId="0816DAE1" w14:textId="77777777" w:rsidR="009964D1" w:rsidRPr="0003271E" w:rsidRDefault="009964D1" w:rsidP="00FC4AE5">
            <w:pPr>
              <w:pStyle w:val="a3"/>
              <w:spacing w:before="60" w:line="223" w:lineRule="auto"/>
              <w:ind w:firstLine="0"/>
              <w:rPr>
                <w:rFonts w:ascii="Times New Roman" w:hAnsi="Times New Roman"/>
                <w:color w:val="000000"/>
                <w:sz w:val="24"/>
                <w:szCs w:val="24"/>
              </w:rPr>
            </w:pPr>
            <w:r w:rsidRPr="0003271E">
              <w:rPr>
                <w:rFonts w:ascii="Times New Roman" w:hAnsi="Times New Roman"/>
                <w:color w:val="000000"/>
                <w:sz w:val="24"/>
                <w:szCs w:val="24"/>
              </w:rPr>
              <w:t>правопорушення відсутні</w:t>
            </w:r>
          </w:p>
        </w:tc>
        <w:tc>
          <w:tcPr>
            <w:tcW w:w="590" w:type="pct"/>
            <w:shd w:val="clear" w:color="auto" w:fill="auto"/>
          </w:tcPr>
          <w:p w14:paraId="6FD79E09" w14:textId="77777777" w:rsidR="009964D1" w:rsidRPr="0003271E" w:rsidRDefault="009964D1" w:rsidP="00FC4AE5">
            <w:pPr>
              <w:pStyle w:val="a3"/>
              <w:spacing w:before="60" w:line="223" w:lineRule="auto"/>
              <w:ind w:firstLine="0"/>
              <w:jc w:val="center"/>
              <w:rPr>
                <w:rFonts w:ascii="Times New Roman" w:hAnsi="Times New Roman"/>
                <w:color w:val="000000"/>
                <w:sz w:val="24"/>
                <w:szCs w:val="24"/>
              </w:rPr>
            </w:pPr>
            <w:r w:rsidRPr="0003271E">
              <w:rPr>
                <w:rFonts w:ascii="Times New Roman" w:hAnsi="Times New Roman"/>
                <w:color w:val="000000"/>
                <w:sz w:val="24"/>
                <w:szCs w:val="24"/>
              </w:rPr>
              <w:t>0</w:t>
            </w:r>
          </w:p>
        </w:tc>
        <w:tc>
          <w:tcPr>
            <w:tcW w:w="846" w:type="pct"/>
            <w:shd w:val="clear" w:color="auto" w:fill="auto"/>
          </w:tcPr>
          <w:p w14:paraId="3DD6B73B" w14:textId="77777777" w:rsidR="009964D1" w:rsidRPr="0003271E" w:rsidRDefault="009964D1" w:rsidP="00FC4AE5">
            <w:pPr>
              <w:pStyle w:val="a3"/>
              <w:spacing w:before="60" w:line="223" w:lineRule="auto"/>
              <w:ind w:firstLine="0"/>
              <w:rPr>
                <w:rFonts w:ascii="Times New Roman" w:hAnsi="Times New Roman"/>
                <w:color w:val="000000"/>
                <w:sz w:val="24"/>
                <w:szCs w:val="24"/>
              </w:rPr>
            </w:pPr>
          </w:p>
        </w:tc>
      </w:tr>
    </w:tbl>
    <w:p w14:paraId="44D597C7" w14:textId="77777777" w:rsidR="009964D1" w:rsidRPr="0003271E" w:rsidRDefault="009964D1" w:rsidP="009964D1">
      <w:pPr>
        <w:rPr>
          <w:rFonts w:ascii="Times New Roman" w:hAnsi="Times New Roman"/>
          <w:sz w:val="24"/>
          <w:szCs w:val="24"/>
        </w:rPr>
      </w:pPr>
    </w:p>
    <w:tbl>
      <w:tblPr>
        <w:tblW w:w="5000" w:type="pct"/>
        <w:tblLook w:val="04A0" w:firstRow="1" w:lastRow="0" w:firstColumn="1" w:lastColumn="0" w:noHBand="0" w:noVBand="1"/>
      </w:tblPr>
      <w:tblGrid>
        <w:gridCol w:w="4958"/>
        <w:gridCol w:w="4681"/>
      </w:tblGrid>
      <w:tr w:rsidR="009964D1" w:rsidRPr="0003271E" w14:paraId="31801519" w14:textId="77777777" w:rsidTr="00FC4AE5">
        <w:tc>
          <w:tcPr>
            <w:tcW w:w="5000" w:type="pct"/>
            <w:gridSpan w:val="2"/>
            <w:shd w:val="clear" w:color="auto" w:fill="auto"/>
          </w:tcPr>
          <w:p w14:paraId="512C748D" w14:textId="77777777" w:rsidR="009964D1" w:rsidRPr="0003271E" w:rsidRDefault="009964D1" w:rsidP="00FC4AE5">
            <w:pPr>
              <w:pStyle w:val="a3"/>
              <w:ind w:firstLine="0"/>
              <w:rPr>
                <w:rFonts w:ascii="Times New Roman" w:hAnsi="Times New Roman"/>
                <w:sz w:val="24"/>
                <w:szCs w:val="24"/>
                <w:lang w:eastAsia="uk-UA"/>
              </w:rPr>
            </w:pPr>
            <w:r w:rsidRPr="0003271E">
              <w:rPr>
                <w:rFonts w:ascii="Times New Roman" w:hAnsi="Times New Roman"/>
                <w:sz w:val="24"/>
                <w:szCs w:val="24"/>
              </w:rPr>
              <w:br w:type="page"/>
              <w:t>Сума балів, нарахована потужності</w:t>
            </w:r>
          </w:p>
        </w:tc>
      </w:tr>
      <w:tr w:rsidR="009964D1" w:rsidRPr="0003271E" w14:paraId="7CB6BCFA" w14:textId="77777777" w:rsidTr="00FC4AE5">
        <w:tc>
          <w:tcPr>
            <w:tcW w:w="5000" w:type="pct"/>
            <w:gridSpan w:val="2"/>
            <w:shd w:val="clear" w:color="auto" w:fill="auto"/>
          </w:tcPr>
          <w:p w14:paraId="19B62BB0" w14:textId="77777777" w:rsidR="009964D1" w:rsidRPr="0003271E" w:rsidRDefault="009964D1" w:rsidP="00FC4AE5">
            <w:pPr>
              <w:pStyle w:val="a3"/>
              <w:ind w:firstLine="0"/>
              <w:rPr>
                <w:rFonts w:ascii="Times New Roman" w:hAnsi="Times New Roman"/>
                <w:sz w:val="24"/>
                <w:szCs w:val="24"/>
                <w:lang w:eastAsia="uk-UA"/>
              </w:rPr>
            </w:pPr>
            <w:r w:rsidRPr="0003271E">
              <w:rPr>
                <w:rFonts w:ascii="Times New Roman" w:hAnsi="Times New Roman"/>
                <w:sz w:val="24"/>
                <w:szCs w:val="24"/>
                <w:lang w:eastAsia="uk-UA"/>
              </w:rPr>
              <w:t>Ступінь ризику від провадження господарської діяльності</w:t>
            </w:r>
          </w:p>
        </w:tc>
      </w:tr>
      <w:tr w:rsidR="009964D1" w:rsidRPr="0003271E" w14:paraId="578A9421" w14:textId="77777777" w:rsidTr="00FC4AE5">
        <w:tc>
          <w:tcPr>
            <w:tcW w:w="2572" w:type="pct"/>
            <w:vMerge w:val="restart"/>
            <w:shd w:val="clear" w:color="auto" w:fill="auto"/>
          </w:tcPr>
          <w:p w14:paraId="097CABF3" w14:textId="77777777" w:rsidR="009964D1" w:rsidRPr="0003271E" w:rsidRDefault="009964D1" w:rsidP="00FC4AE5">
            <w:pPr>
              <w:pStyle w:val="a3"/>
              <w:ind w:firstLine="0"/>
              <w:rPr>
                <w:rFonts w:ascii="Times New Roman" w:hAnsi="Times New Roman"/>
                <w:sz w:val="24"/>
                <w:szCs w:val="24"/>
              </w:rPr>
            </w:pPr>
            <w:r w:rsidRPr="0003271E">
              <w:rPr>
                <w:rFonts w:ascii="Times New Roman" w:hAnsi="Times New Roman"/>
                <w:sz w:val="24"/>
                <w:szCs w:val="24"/>
              </w:rPr>
              <w:t>Періодичність здійснення планових</w:t>
            </w:r>
            <w:r>
              <w:rPr>
                <w:rFonts w:ascii="Times New Roman" w:hAnsi="Times New Roman"/>
                <w:sz w:val="24"/>
                <w:szCs w:val="24"/>
              </w:rPr>
              <w:br/>
            </w:r>
            <w:r w:rsidRPr="0003271E">
              <w:rPr>
                <w:rFonts w:ascii="Times New Roman" w:hAnsi="Times New Roman"/>
                <w:sz w:val="24"/>
                <w:szCs w:val="24"/>
              </w:rPr>
              <w:t>заходів</w:t>
            </w:r>
            <w:r>
              <w:rPr>
                <w:rFonts w:ascii="Times New Roman" w:hAnsi="Times New Roman"/>
                <w:sz w:val="24"/>
                <w:szCs w:val="24"/>
              </w:rPr>
              <w:t xml:space="preserve"> </w:t>
            </w:r>
            <w:r w:rsidRPr="0003271E">
              <w:rPr>
                <w:rFonts w:ascii="Times New Roman" w:hAnsi="Times New Roman"/>
                <w:sz w:val="24"/>
                <w:szCs w:val="24"/>
              </w:rPr>
              <w:t>державного контролю</w:t>
            </w:r>
            <w:r w:rsidRPr="0003271E">
              <w:rPr>
                <w:rFonts w:ascii="Times New Roman" w:hAnsi="Times New Roman"/>
                <w:sz w:val="24"/>
                <w:szCs w:val="24"/>
              </w:rPr>
              <w:br/>
              <w:t>потужності</w:t>
            </w:r>
          </w:p>
        </w:tc>
        <w:tc>
          <w:tcPr>
            <w:tcW w:w="2428" w:type="pct"/>
            <w:shd w:val="clear" w:color="auto" w:fill="auto"/>
          </w:tcPr>
          <w:p w14:paraId="0EDD36C3" w14:textId="77777777" w:rsidR="009964D1" w:rsidRPr="0003271E" w:rsidRDefault="009964D1" w:rsidP="00FC4AE5">
            <w:pPr>
              <w:pStyle w:val="a3"/>
              <w:ind w:firstLine="0"/>
              <w:rPr>
                <w:rFonts w:ascii="Times New Roman" w:hAnsi="Times New Roman"/>
                <w:sz w:val="24"/>
                <w:szCs w:val="24"/>
                <w:lang w:eastAsia="uk-UA"/>
              </w:rPr>
            </w:pPr>
            <w:r w:rsidRPr="0003271E">
              <w:rPr>
                <w:rFonts w:ascii="Times New Roman" w:hAnsi="Times New Roman"/>
                <w:sz w:val="24"/>
                <w:szCs w:val="24"/>
                <w:lang w:eastAsia="uk-UA"/>
              </w:rPr>
              <w:t>Інспектування</w:t>
            </w:r>
          </w:p>
        </w:tc>
      </w:tr>
      <w:tr w:rsidR="009964D1" w:rsidRPr="0003271E" w14:paraId="44C141BF" w14:textId="77777777" w:rsidTr="00FC4AE5">
        <w:trPr>
          <w:trHeight w:val="647"/>
        </w:trPr>
        <w:tc>
          <w:tcPr>
            <w:tcW w:w="2572" w:type="pct"/>
            <w:vMerge/>
            <w:shd w:val="clear" w:color="auto" w:fill="auto"/>
          </w:tcPr>
          <w:p w14:paraId="7A61A627" w14:textId="77777777" w:rsidR="009964D1" w:rsidRPr="0003271E" w:rsidRDefault="009964D1" w:rsidP="00FC4AE5">
            <w:pPr>
              <w:pStyle w:val="a3"/>
              <w:ind w:firstLine="0"/>
              <w:rPr>
                <w:rFonts w:ascii="Times New Roman" w:hAnsi="Times New Roman"/>
                <w:sz w:val="24"/>
                <w:szCs w:val="24"/>
                <w:lang w:eastAsia="uk-UA"/>
              </w:rPr>
            </w:pPr>
          </w:p>
        </w:tc>
        <w:tc>
          <w:tcPr>
            <w:tcW w:w="2428" w:type="pct"/>
            <w:shd w:val="clear" w:color="auto" w:fill="auto"/>
          </w:tcPr>
          <w:p w14:paraId="0F302327" w14:textId="77777777" w:rsidR="009964D1" w:rsidRPr="0003271E" w:rsidRDefault="009964D1" w:rsidP="00FC4AE5">
            <w:pPr>
              <w:rPr>
                <w:rFonts w:ascii="Times New Roman" w:hAnsi="Times New Roman"/>
                <w:sz w:val="24"/>
                <w:szCs w:val="24"/>
              </w:rPr>
            </w:pPr>
            <w:r w:rsidRPr="0003271E">
              <w:rPr>
                <w:rFonts w:ascii="Times New Roman" w:hAnsi="Times New Roman"/>
                <w:sz w:val="24"/>
                <w:szCs w:val="24"/>
              </w:rPr>
              <w:t xml:space="preserve">Аудит (крім </w:t>
            </w:r>
            <w:proofErr w:type="spellStart"/>
            <w:r w:rsidRPr="0003271E">
              <w:rPr>
                <w:rFonts w:ascii="Times New Roman" w:hAnsi="Times New Roman"/>
                <w:sz w:val="24"/>
                <w:szCs w:val="24"/>
              </w:rPr>
              <w:t>потужностей</w:t>
            </w:r>
            <w:proofErr w:type="spellEnd"/>
            <w:r w:rsidRPr="0003271E">
              <w:rPr>
                <w:rFonts w:ascii="Times New Roman" w:hAnsi="Times New Roman"/>
                <w:sz w:val="24"/>
                <w:szCs w:val="24"/>
              </w:rPr>
              <w:t>, на яких здійснюється первинне виробництво)</w:t>
            </w:r>
          </w:p>
        </w:tc>
      </w:tr>
    </w:tbl>
    <w:p w14:paraId="4504072A" w14:textId="77777777" w:rsidR="009964D1" w:rsidRPr="0003271E" w:rsidRDefault="009964D1" w:rsidP="009964D1">
      <w:pPr>
        <w:pStyle w:val="a3"/>
        <w:spacing w:line="228" w:lineRule="auto"/>
        <w:ind w:firstLine="0"/>
        <w:rPr>
          <w:rFonts w:ascii="Times New Roman" w:hAnsi="Times New Roman"/>
          <w:sz w:val="24"/>
          <w:szCs w:val="24"/>
          <w:lang w:eastAsia="en-GB"/>
        </w:rPr>
      </w:pPr>
      <w:r w:rsidRPr="0003271E">
        <w:rPr>
          <w:rFonts w:ascii="Times New Roman" w:hAnsi="Times New Roman"/>
          <w:sz w:val="24"/>
          <w:szCs w:val="24"/>
          <w:lang w:eastAsia="en-GB"/>
        </w:rPr>
        <w:t>“_____” ____________ 20__ року</w:t>
      </w:r>
    </w:p>
    <w:p w14:paraId="4693BABD" w14:textId="77777777" w:rsidR="009964D1" w:rsidRPr="00F873CA" w:rsidRDefault="009964D1" w:rsidP="009964D1">
      <w:pPr>
        <w:pStyle w:val="a3"/>
        <w:spacing w:line="228" w:lineRule="auto"/>
        <w:ind w:firstLine="0"/>
        <w:rPr>
          <w:rFonts w:ascii="Times New Roman" w:hAnsi="Times New Roman"/>
          <w:sz w:val="20"/>
          <w:lang w:eastAsia="en-GB"/>
        </w:rPr>
      </w:pPr>
      <w:r w:rsidRPr="00F873CA">
        <w:rPr>
          <w:rFonts w:ascii="Times New Roman" w:hAnsi="Times New Roman"/>
          <w:sz w:val="20"/>
          <w:lang w:eastAsia="en-GB"/>
        </w:rPr>
        <w:t xml:space="preserve">   (дата підписання </w:t>
      </w:r>
      <w:proofErr w:type="spellStart"/>
      <w:r w:rsidRPr="00F873CA">
        <w:rPr>
          <w:rFonts w:ascii="Times New Roman" w:hAnsi="Times New Roman"/>
          <w:sz w:val="20"/>
          <w:lang w:eastAsia="en-GB"/>
        </w:rPr>
        <w:t>акта</w:t>
      </w:r>
      <w:proofErr w:type="spellEnd"/>
      <w:r w:rsidRPr="00F873CA">
        <w:rPr>
          <w:rFonts w:ascii="Times New Roman" w:hAnsi="Times New Roman"/>
          <w:sz w:val="20"/>
          <w:lang w:eastAsia="en-GB"/>
        </w:rPr>
        <w:t xml:space="preserve"> категоризації)</w:t>
      </w:r>
    </w:p>
    <w:p w14:paraId="2C6FAE64" w14:textId="77777777" w:rsidR="009964D1" w:rsidRPr="00B86F53" w:rsidRDefault="009964D1" w:rsidP="009964D1">
      <w:pPr>
        <w:rPr>
          <w:rFonts w:ascii="Times New Roman" w:hAnsi="Times New Roman"/>
          <w:sz w:val="24"/>
          <w:szCs w:val="24"/>
          <w:lang w:eastAsia="en-GB"/>
        </w:rPr>
      </w:pPr>
    </w:p>
    <w:p w14:paraId="538201FA" w14:textId="77777777" w:rsidR="009964D1" w:rsidRPr="0003271E" w:rsidRDefault="009964D1" w:rsidP="009964D1">
      <w:pPr>
        <w:pStyle w:val="a3"/>
        <w:spacing w:before="0" w:line="228" w:lineRule="auto"/>
        <w:ind w:firstLine="0"/>
        <w:rPr>
          <w:rFonts w:ascii="Times New Roman" w:hAnsi="Times New Roman"/>
          <w:sz w:val="24"/>
          <w:szCs w:val="24"/>
          <w:lang w:eastAsia="en-GB"/>
        </w:rPr>
      </w:pPr>
      <w:r w:rsidRPr="0003271E">
        <w:rPr>
          <w:rFonts w:ascii="Times New Roman" w:hAnsi="Times New Roman"/>
          <w:sz w:val="24"/>
          <w:szCs w:val="24"/>
          <w:lang w:eastAsia="en-GB"/>
        </w:rPr>
        <w:t>_______________</w:t>
      </w:r>
      <w:r>
        <w:rPr>
          <w:rFonts w:ascii="Times New Roman" w:hAnsi="Times New Roman"/>
          <w:sz w:val="24"/>
          <w:szCs w:val="24"/>
          <w:lang w:eastAsia="en-GB"/>
        </w:rPr>
        <w:t>______</w:t>
      </w:r>
      <w:r w:rsidRPr="0003271E">
        <w:rPr>
          <w:rFonts w:ascii="Times New Roman" w:hAnsi="Times New Roman"/>
          <w:sz w:val="24"/>
          <w:szCs w:val="24"/>
          <w:lang w:eastAsia="en-GB"/>
        </w:rPr>
        <w:t xml:space="preserve">______________    </w:t>
      </w:r>
      <w:r>
        <w:rPr>
          <w:rFonts w:ascii="Times New Roman" w:hAnsi="Times New Roman"/>
          <w:sz w:val="24"/>
          <w:szCs w:val="24"/>
          <w:lang w:eastAsia="en-GB"/>
        </w:rPr>
        <w:t xml:space="preserve">  </w:t>
      </w:r>
      <w:r w:rsidRPr="0003271E">
        <w:rPr>
          <w:rFonts w:ascii="Times New Roman" w:hAnsi="Times New Roman"/>
          <w:sz w:val="24"/>
          <w:szCs w:val="24"/>
          <w:lang w:eastAsia="en-GB"/>
        </w:rPr>
        <w:t xml:space="preserve">   ___</w:t>
      </w:r>
      <w:r>
        <w:rPr>
          <w:rFonts w:ascii="Times New Roman" w:hAnsi="Times New Roman"/>
          <w:sz w:val="24"/>
          <w:szCs w:val="24"/>
          <w:lang w:eastAsia="en-GB"/>
        </w:rPr>
        <w:t>__</w:t>
      </w:r>
      <w:r w:rsidRPr="0003271E">
        <w:rPr>
          <w:rFonts w:ascii="Times New Roman" w:hAnsi="Times New Roman"/>
          <w:sz w:val="24"/>
          <w:szCs w:val="24"/>
          <w:lang w:eastAsia="en-GB"/>
        </w:rPr>
        <w:t xml:space="preserve">_______  </w:t>
      </w:r>
      <w:r>
        <w:rPr>
          <w:rFonts w:ascii="Times New Roman" w:hAnsi="Times New Roman"/>
          <w:sz w:val="24"/>
          <w:szCs w:val="24"/>
          <w:lang w:eastAsia="en-GB"/>
        </w:rPr>
        <w:t xml:space="preserve"> </w:t>
      </w:r>
      <w:r w:rsidRPr="0003271E">
        <w:rPr>
          <w:rFonts w:ascii="Times New Roman" w:hAnsi="Times New Roman"/>
          <w:sz w:val="24"/>
          <w:szCs w:val="24"/>
          <w:lang w:val="ru-RU" w:eastAsia="en-GB"/>
        </w:rPr>
        <w:t xml:space="preserve">  _</w:t>
      </w:r>
      <w:r>
        <w:rPr>
          <w:rFonts w:ascii="Times New Roman" w:hAnsi="Times New Roman"/>
          <w:sz w:val="24"/>
          <w:szCs w:val="24"/>
          <w:lang w:val="ru-RU" w:eastAsia="en-GB"/>
        </w:rPr>
        <w:t>_______</w:t>
      </w:r>
      <w:r w:rsidRPr="0003271E">
        <w:rPr>
          <w:rFonts w:ascii="Times New Roman" w:hAnsi="Times New Roman"/>
          <w:sz w:val="24"/>
          <w:szCs w:val="24"/>
          <w:lang w:val="ru-RU" w:eastAsia="en-GB"/>
        </w:rPr>
        <w:t>_</w:t>
      </w:r>
      <w:r w:rsidRPr="0003271E">
        <w:rPr>
          <w:rFonts w:ascii="Times New Roman" w:hAnsi="Times New Roman"/>
          <w:sz w:val="24"/>
          <w:szCs w:val="24"/>
          <w:lang w:eastAsia="en-GB"/>
        </w:rPr>
        <w:t>_________________</w:t>
      </w:r>
    </w:p>
    <w:p w14:paraId="3D92B0E2" w14:textId="77777777" w:rsidR="009964D1" w:rsidRPr="00F873CA" w:rsidRDefault="009964D1" w:rsidP="009964D1">
      <w:pPr>
        <w:pStyle w:val="a3"/>
        <w:spacing w:before="0" w:line="228" w:lineRule="auto"/>
        <w:ind w:firstLine="0"/>
        <w:rPr>
          <w:rFonts w:ascii="Times New Roman" w:hAnsi="Times New Roman"/>
          <w:sz w:val="20"/>
        </w:rPr>
      </w:pPr>
      <w:r>
        <w:rPr>
          <w:rFonts w:ascii="Times New Roman" w:hAnsi="Times New Roman"/>
          <w:sz w:val="20"/>
        </w:rPr>
        <w:t xml:space="preserve">    </w:t>
      </w:r>
      <w:r w:rsidRPr="00F873CA">
        <w:rPr>
          <w:rFonts w:ascii="Times New Roman" w:hAnsi="Times New Roman"/>
          <w:sz w:val="20"/>
        </w:rPr>
        <w:t xml:space="preserve">(посада особи, яка склала акт категоризації)      </w:t>
      </w:r>
      <w:r>
        <w:rPr>
          <w:rFonts w:ascii="Times New Roman" w:hAnsi="Times New Roman"/>
          <w:sz w:val="20"/>
        </w:rPr>
        <w:t xml:space="preserve">         </w:t>
      </w:r>
      <w:r w:rsidRPr="00F873CA">
        <w:rPr>
          <w:rFonts w:ascii="Times New Roman" w:hAnsi="Times New Roman"/>
          <w:sz w:val="20"/>
        </w:rPr>
        <w:t xml:space="preserve">        (підпис)       </w:t>
      </w:r>
      <w:r>
        <w:rPr>
          <w:rFonts w:ascii="Times New Roman" w:hAnsi="Times New Roman"/>
          <w:sz w:val="20"/>
        </w:rPr>
        <w:t xml:space="preserve">              </w:t>
      </w:r>
      <w:r w:rsidRPr="00F873CA">
        <w:rPr>
          <w:rFonts w:ascii="Times New Roman" w:hAnsi="Times New Roman"/>
          <w:sz w:val="20"/>
        </w:rPr>
        <w:t xml:space="preserve">     (ініціали та прізвище)</w:t>
      </w:r>
    </w:p>
    <w:p w14:paraId="34547808" w14:textId="77777777" w:rsidR="009964D1" w:rsidRDefault="009964D1">
      <w:bookmarkStart w:id="50" w:name="_GoBack"/>
      <w:bookmarkEnd w:id="50"/>
    </w:p>
    <w:sectPr w:rsidR="009964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319"/>
    <w:rsid w:val="00657319"/>
    <w:rsid w:val="00877D00"/>
    <w:rsid w:val="008F2530"/>
    <w:rsid w:val="009964D1"/>
    <w:rsid w:val="00A56F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D8EF"/>
  <w15:chartTrackingRefBased/>
  <w15:docId w15:val="{9DEE66C9-0B72-4B1F-95F9-2225F628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964D1"/>
    <w:pPr>
      <w:spacing w:before="120" w:after="0" w:line="240" w:lineRule="auto"/>
      <w:ind w:firstLine="567"/>
    </w:pPr>
    <w:rPr>
      <w:rFonts w:ascii="Antiqua" w:eastAsia="Times New Roman" w:hAnsi="Antiqua" w:cs="Times New Roman"/>
      <w:sz w:val="26"/>
      <w:szCs w:val="20"/>
      <w:lang w:eastAsia="ru-RU"/>
    </w:rPr>
  </w:style>
  <w:style w:type="paragraph" w:customStyle="1" w:styleId="a4">
    <w:name w:val="Назва документа"/>
    <w:basedOn w:val="a"/>
    <w:next w:val="a3"/>
    <w:rsid w:val="009964D1"/>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9964D1"/>
    <w:pPr>
      <w:keepNext/>
      <w:keepLines/>
      <w:spacing w:after="240" w:line="240" w:lineRule="auto"/>
      <w:ind w:left="3969"/>
      <w:jc w:val="center"/>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042377">
      <w:bodyDiv w:val="1"/>
      <w:marLeft w:val="0"/>
      <w:marRight w:val="0"/>
      <w:marTop w:val="0"/>
      <w:marBottom w:val="0"/>
      <w:divBdr>
        <w:top w:val="none" w:sz="0" w:space="0" w:color="auto"/>
        <w:left w:val="none" w:sz="0" w:space="0" w:color="auto"/>
        <w:bottom w:val="none" w:sz="0" w:space="0" w:color="auto"/>
        <w:right w:val="none" w:sz="0" w:space="0" w:color="auto"/>
      </w:divBdr>
      <w:divsChild>
        <w:div w:id="1941984258">
          <w:marLeft w:val="0"/>
          <w:marRight w:val="0"/>
          <w:marTop w:val="0"/>
          <w:marBottom w:val="150"/>
          <w:divBdr>
            <w:top w:val="none" w:sz="0" w:space="0" w:color="auto"/>
            <w:left w:val="none" w:sz="0" w:space="0" w:color="auto"/>
            <w:bottom w:val="none" w:sz="0" w:space="0" w:color="auto"/>
            <w:right w:val="none" w:sz="0" w:space="0" w:color="auto"/>
          </w:divBdr>
        </w:div>
        <w:div w:id="1212420698">
          <w:marLeft w:val="0"/>
          <w:marRight w:val="0"/>
          <w:marTop w:val="0"/>
          <w:marBottom w:val="150"/>
          <w:divBdr>
            <w:top w:val="none" w:sz="0" w:space="0" w:color="auto"/>
            <w:left w:val="none" w:sz="0" w:space="0" w:color="auto"/>
            <w:bottom w:val="none" w:sz="0" w:space="0" w:color="auto"/>
            <w:right w:val="none" w:sz="0" w:space="0" w:color="auto"/>
          </w:divBdr>
        </w:div>
        <w:div w:id="579868490">
          <w:marLeft w:val="0"/>
          <w:marRight w:val="0"/>
          <w:marTop w:val="0"/>
          <w:marBottom w:val="150"/>
          <w:divBdr>
            <w:top w:val="none" w:sz="0" w:space="0" w:color="auto"/>
            <w:left w:val="none" w:sz="0" w:space="0" w:color="auto"/>
            <w:bottom w:val="none" w:sz="0" w:space="0" w:color="auto"/>
            <w:right w:val="none" w:sz="0" w:space="0" w:color="auto"/>
          </w:divBdr>
        </w:div>
        <w:div w:id="1651664889">
          <w:marLeft w:val="0"/>
          <w:marRight w:val="0"/>
          <w:marTop w:val="0"/>
          <w:marBottom w:val="150"/>
          <w:divBdr>
            <w:top w:val="none" w:sz="0" w:space="0" w:color="auto"/>
            <w:left w:val="none" w:sz="0" w:space="0" w:color="auto"/>
            <w:bottom w:val="none" w:sz="0" w:space="0" w:color="auto"/>
            <w:right w:val="none" w:sz="0" w:space="0" w:color="auto"/>
          </w:divBdr>
        </w:div>
        <w:div w:id="2092383294">
          <w:marLeft w:val="0"/>
          <w:marRight w:val="0"/>
          <w:marTop w:val="150"/>
          <w:marBottom w:val="150"/>
          <w:divBdr>
            <w:top w:val="none" w:sz="0" w:space="0" w:color="auto"/>
            <w:left w:val="none" w:sz="0" w:space="0" w:color="auto"/>
            <w:bottom w:val="none" w:sz="0" w:space="0" w:color="auto"/>
            <w:right w:val="none" w:sz="0" w:space="0" w:color="auto"/>
          </w:divBdr>
        </w:div>
        <w:div w:id="2084330231">
          <w:marLeft w:val="0"/>
          <w:marRight w:val="0"/>
          <w:marTop w:val="0"/>
          <w:marBottom w:val="150"/>
          <w:divBdr>
            <w:top w:val="none" w:sz="0" w:space="0" w:color="auto"/>
            <w:left w:val="none" w:sz="0" w:space="0" w:color="auto"/>
            <w:bottom w:val="none" w:sz="0" w:space="0" w:color="auto"/>
            <w:right w:val="none" w:sz="0" w:space="0" w:color="auto"/>
          </w:divBdr>
        </w:div>
        <w:div w:id="197139730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498-12" TargetMode="External"/><Relationship Id="rId18" Type="http://schemas.openxmlformats.org/officeDocument/2006/relationships/hyperlink" Target="https://zakon.rada.gov.ua/laws/show/896-2018-%D0%BF" TargetMode="External"/><Relationship Id="rId26" Type="http://schemas.openxmlformats.org/officeDocument/2006/relationships/hyperlink" Target="https://zakon.rada.gov.ua/laws/show/2042-19" TargetMode="External"/><Relationship Id="rId39" Type="http://schemas.openxmlformats.org/officeDocument/2006/relationships/hyperlink" Target="https://zakon.rada.gov.ua/laws/show/2042-19" TargetMode="External"/><Relationship Id="rId21" Type="http://schemas.openxmlformats.org/officeDocument/2006/relationships/hyperlink" Target="https://zakon.rada.gov.ua/laws/show/2042-19" TargetMode="External"/><Relationship Id="rId34" Type="http://schemas.openxmlformats.org/officeDocument/2006/relationships/hyperlink" Target="https://zakon.rada.gov.ua/laws/show/2042-19" TargetMode="External"/><Relationship Id="rId42" Type="http://schemas.openxmlformats.org/officeDocument/2006/relationships/hyperlink" Target="https://zakon.rada.gov.ua/laws/show/2042-19" TargetMode="External"/><Relationship Id="rId47" Type="http://schemas.openxmlformats.org/officeDocument/2006/relationships/hyperlink" Target="https://zakon.rada.gov.ua/laws/show/2042-19" TargetMode="External"/><Relationship Id="rId50" Type="http://schemas.openxmlformats.org/officeDocument/2006/relationships/hyperlink" Target="https://zakon.rada.gov.ua/laws/show/2042-19" TargetMode="External"/><Relationship Id="rId55" Type="http://schemas.openxmlformats.org/officeDocument/2006/relationships/hyperlink" Target="https://zakon.rada.gov.ua/laws/show/2042-19" TargetMode="External"/><Relationship Id="rId63" Type="http://schemas.openxmlformats.org/officeDocument/2006/relationships/hyperlink" Target="https://zakon.rada.gov.ua/laws/show/2042-19" TargetMode="External"/><Relationship Id="rId68" Type="http://schemas.openxmlformats.org/officeDocument/2006/relationships/hyperlink" Target="https://zakon.rada.gov.ua/laws/show/2042-19" TargetMode="External"/><Relationship Id="rId76" Type="http://schemas.openxmlformats.org/officeDocument/2006/relationships/hyperlink" Target="https://zakon.rada.gov.ua/laws/show/2042-19" TargetMode="External"/><Relationship Id="rId7" Type="http://schemas.openxmlformats.org/officeDocument/2006/relationships/hyperlink" Target="https://zakon.rada.gov.ua/laws/show/2498-12" TargetMode="External"/><Relationship Id="rId71" Type="http://schemas.openxmlformats.org/officeDocument/2006/relationships/hyperlink" Target="https://zakon.rada.gov.ua/laws/show/2042-19" TargetMode="External"/><Relationship Id="rId2" Type="http://schemas.openxmlformats.org/officeDocument/2006/relationships/settings" Target="settings.xml"/><Relationship Id="rId16" Type="http://schemas.openxmlformats.org/officeDocument/2006/relationships/hyperlink" Target="https://zakon.rada.gov.ua/laws/show/896-2018-%D0%BF" TargetMode="External"/><Relationship Id="rId29" Type="http://schemas.openxmlformats.org/officeDocument/2006/relationships/hyperlink" Target="https://zakon.rada.gov.ua/laws/show/2042-19" TargetMode="External"/><Relationship Id="rId11" Type="http://schemas.openxmlformats.org/officeDocument/2006/relationships/hyperlink" Target="https://zakon.rada.gov.ua/laws/show/771/97-%D0%B2%D1%80" TargetMode="External"/><Relationship Id="rId24" Type="http://schemas.openxmlformats.org/officeDocument/2006/relationships/hyperlink" Target="https://zakon.rada.gov.ua/laws/show/2042-19" TargetMode="External"/><Relationship Id="rId32" Type="http://schemas.openxmlformats.org/officeDocument/2006/relationships/hyperlink" Target="https://zakon.rada.gov.ua/laws/show/2042-19" TargetMode="External"/><Relationship Id="rId37" Type="http://schemas.openxmlformats.org/officeDocument/2006/relationships/hyperlink" Target="https://zakon.rada.gov.ua/laws/show/2042-19" TargetMode="External"/><Relationship Id="rId40" Type="http://schemas.openxmlformats.org/officeDocument/2006/relationships/hyperlink" Target="https://zakon.rada.gov.ua/laws/show/2042-19" TargetMode="External"/><Relationship Id="rId45" Type="http://schemas.openxmlformats.org/officeDocument/2006/relationships/hyperlink" Target="https://zakon.rada.gov.ua/laws/show/2042-19" TargetMode="External"/><Relationship Id="rId53" Type="http://schemas.openxmlformats.org/officeDocument/2006/relationships/hyperlink" Target="https://zakon.rada.gov.ua/laws/show/2042-19" TargetMode="External"/><Relationship Id="rId58" Type="http://schemas.openxmlformats.org/officeDocument/2006/relationships/hyperlink" Target="https://zakon.rada.gov.ua/laws/show/2042-19" TargetMode="External"/><Relationship Id="rId66" Type="http://schemas.openxmlformats.org/officeDocument/2006/relationships/hyperlink" Target="https://zakon.rada.gov.ua/laws/show/2042-19" TargetMode="External"/><Relationship Id="rId74" Type="http://schemas.openxmlformats.org/officeDocument/2006/relationships/hyperlink" Target="https://zakon.rada.gov.ua/laws/show/2042-19" TargetMode="External"/><Relationship Id="rId79" Type="http://schemas.openxmlformats.org/officeDocument/2006/relationships/fontTable" Target="fontTable.xml"/><Relationship Id="rId5" Type="http://schemas.openxmlformats.org/officeDocument/2006/relationships/hyperlink" Target="https://zakon.rada.gov.ua/laws/show/2042-19" TargetMode="External"/><Relationship Id="rId61" Type="http://schemas.openxmlformats.org/officeDocument/2006/relationships/hyperlink" Target="https://zakon.rada.gov.ua/laws/show/2042-19" TargetMode="External"/><Relationship Id="rId10" Type="http://schemas.openxmlformats.org/officeDocument/2006/relationships/hyperlink" Target="https://zakon.rada.gov.ua/laws/show/2498-12" TargetMode="External"/><Relationship Id="rId19" Type="http://schemas.openxmlformats.org/officeDocument/2006/relationships/hyperlink" Target="https://zakon.rada.gov.ua/laws/show/2042-19" TargetMode="External"/><Relationship Id="rId31" Type="http://schemas.openxmlformats.org/officeDocument/2006/relationships/hyperlink" Target="https://zakon.rada.gov.ua/laws/show/2042-19" TargetMode="External"/><Relationship Id="rId44" Type="http://schemas.openxmlformats.org/officeDocument/2006/relationships/hyperlink" Target="https://zakon.rada.gov.ua/laws/show/2042-19" TargetMode="External"/><Relationship Id="rId52" Type="http://schemas.openxmlformats.org/officeDocument/2006/relationships/hyperlink" Target="https://zakon.rada.gov.ua/laws/show/2042-19" TargetMode="External"/><Relationship Id="rId60" Type="http://schemas.openxmlformats.org/officeDocument/2006/relationships/hyperlink" Target="https://zakon.rada.gov.ua/laws/show/2042-19" TargetMode="External"/><Relationship Id="rId65" Type="http://schemas.openxmlformats.org/officeDocument/2006/relationships/hyperlink" Target="https://zakon.rada.gov.ua/laws/show/2042-19" TargetMode="External"/><Relationship Id="rId73" Type="http://schemas.openxmlformats.org/officeDocument/2006/relationships/hyperlink" Target="https://zakon.rada.gov.ua/laws/show/2042-19" TargetMode="External"/><Relationship Id="rId78" Type="http://schemas.openxmlformats.org/officeDocument/2006/relationships/hyperlink" Target="https://zakon.rada.gov.ua/laws/show/2042-19" TargetMode="External"/><Relationship Id="rId4" Type="http://schemas.openxmlformats.org/officeDocument/2006/relationships/image" Target="media/image1.gif"/><Relationship Id="rId9" Type="http://schemas.openxmlformats.org/officeDocument/2006/relationships/hyperlink" Target="https://zakon.rada.gov.ua/laws/show/402-2015-%D0%BF" TargetMode="External"/><Relationship Id="rId14" Type="http://schemas.openxmlformats.org/officeDocument/2006/relationships/hyperlink" Target="https://zakon.rada.gov.ua/laws/show/896-2018-%D0%BF" TargetMode="External"/><Relationship Id="rId22" Type="http://schemas.openxmlformats.org/officeDocument/2006/relationships/hyperlink" Target="https://zakon.rada.gov.ua/laws/show/2042-19" TargetMode="External"/><Relationship Id="rId27" Type="http://schemas.openxmlformats.org/officeDocument/2006/relationships/hyperlink" Target="https://zakon.rada.gov.ua/laws/show/2042-19" TargetMode="External"/><Relationship Id="rId30" Type="http://schemas.openxmlformats.org/officeDocument/2006/relationships/hyperlink" Target="https://zakon.rada.gov.ua/laws/show/2042-19" TargetMode="External"/><Relationship Id="rId35" Type="http://schemas.openxmlformats.org/officeDocument/2006/relationships/hyperlink" Target="https://zakon.rada.gov.ua/laws/show/2042-19" TargetMode="External"/><Relationship Id="rId43" Type="http://schemas.openxmlformats.org/officeDocument/2006/relationships/hyperlink" Target="https://zakon.rada.gov.ua/laws/show/2042-19" TargetMode="External"/><Relationship Id="rId48" Type="http://schemas.openxmlformats.org/officeDocument/2006/relationships/hyperlink" Target="https://zakon.rada.gov.ua/laws/show/2042-19" TargetMode="External"/><Relationship Id="rId56" Type="http://schemas.openxmlformats.org/officeDocument/2006/relationships/hyperlink" Target="https://zakon.rada.gov.ua/laws/show/2042-19" TargetMode="External"/><Relationship Id="rId64" Type="http://schemas.openxmlformats.org/officeDocument/2006/relationships/hyperlink" Target="https://zakon.rada.gov.ua/laws/show/2042-19" TargetMode="External"/><Relationship Id="rId69" Type="http://schemas.openxmlformats.org/officeDocument/2006/relationships/hyperlink" Target="https://zakon.rada.gov.ua/laws/show/2042-19" TargetMode="External"/><Relationship Id="rId77" Type="http://schemas.openxmlformats.org/officeDocument/2006/relationships/hyperlink" Target="https://zakon.rada.gov.ua/laws/show/2042-19" TargetMode="External"/><Relationship Id="rId8" Type="http://schemas.openxmlformats.org/officeDocument/2006/relationships/hyperlink" Target="https://zakon.rada.gov.ua/laws/show/896-2018-%D0%BF" TargetMode="External"/><Relationship Id="rId51" Type="http://schemas.openxmlformats.org/officeDocument/2006/relationships/hyperlink" Target="https://zakon.rada.gov.ua/laws/show/2042-19" TargetMode="External"/><Relationship Id="rId72" Type="http://schemas.openxmlformats.org/officeDocument/2006/relationships/hyperlink" Target="https://zakon.rada.gov.ua/laws/show/2042-19"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zakon.rada.gov.ua/laws/show/2042-19" TargetMode="External"/><Relationship Id="rId17" Type="http://schemas.openxmlformats.org/officeDocument/2006/relationships/hyperlink" Target="https://zakon.rada.gov.ua/laws/show/896-2018-%D0%BF" TargetMode="External"/><Relationship Id="rId25" Type="http://schemas.openxmlformats.org/officeDocument/2006/relationships/hyperlink" Target="https://zakon.rada.gov.ua/laws/show/2042-19" TargetMode="External"/><Relationship Id="rId33" Type="http://schemas.openxmlformats.org/officeDocument/2006/relationships/hyperlink" Target="https://zakon.rada.gov.ua/laws/show/2042-19" TargetMode="External"/><Relationship Id="rId38" Type="http://schemas.openxmlformats.org/officeDocument/2006/relationships/hyperlink" Target="https://zakon.rada.gov.ua/laws/show/2042-19" TargetMode="External"/><Relationship Id="rId46" Type="http://schemas.openxmlformats.org/officeDocument/2006/relationships/hyperlink" Target="https://zakon.rada.gov.ua/laws/show/2042-19" TargetMode="External"/><Relationship Id="rId59" Type="http://schemas.openxmlformats.org/officeDocument/2006/relationships/hyperlink" Target="https://zakon.rada.gov.ua/laws/show/2042-19" TargetMode="External"/><Relationship Id="rId67" Type="http://schemas.openxmlformats.org/officeDocument/2006/relationships/hyperlink" Target="https://zakon.rada.gov.ua/laws/show/2042-19" TargetMode="External"/><Relationship Id="rId20" Type="http://schemas.openxmlformats.org/officeDocument/2006/relationships/hyperlink" Target="https://zakon.rada.gov.ua/laws/show/2042-19" TargetMode="External"/><Relationship Id="rId41" Type="http://schemas.openxmlformats.org/officeDocument/2006/relationships/hyperlink" Target="https://zakon.rada.gov.ua/laws/show/2042-19" TargetMode="External"/><Relationship Id="rId54" Type="http://schemas.openxmlformats.org/officeDocument/2006/relationships/hyperlink" Target="https://zakon.rada.gov.ua/laws/show/2042-19" TargetMode="External"/><Relationship Id="rId62" Type="http://schemas.openxmlformats.org/officeDocument/2006/relationships/hyperlink" Target="https://zakon.rada.gov.ua/laws/show/2042-19" TargetMode="External"/><Relationship Id="rId70" Type="http://schemas.openxmlformats.org/officeDocument/2006/relationships/hyperlink" Target="https://zakon.rada.gov.ua/laws/show/2042-19" TargetMode="External"/><Relationship Id="rId75" Type="http://schemas.openxmlformats.org/officeDocument/2006/relationships/hyperlink" Target="https://zakon.rada.gov.ua/laws/show/2042-19" TargetMode="External"/><Relationship Id="rId1" Type="http://schemas.openxmlformats.org/officeDocument/2006/relationships/styles" Target="styles.xml"/><Relationship Id="rId6" Type="http://schemas.openxmlformats.org/officeDocument/2006/relationships/hyperlink" Target="https://zakon.rada.gov.ua/laws/show/2042-19" TargetMode="External"/><Relationship Id="rId15" Type="http://schemas.openxmlformats.org/officeDocument/2006/relationships/hyperlink" Target="https://zakon.rada.gov.ua/laws/show/896-2018-%D0%BF" TargetMode="External"/><Relationship Id="rId23" Type="http://schemas.openxmlformats.org/officeDocument/2006/relationships/hyperlink" Target="https://zakon.rada.gov.ua/laws/show/2042-19" TargetMode="External"/><Relationship Id="rId28" Type="http://schemas.openxmlformats.org/officeDocument/2006/relationships/hyperlink" Target="https://zakon.rada.gov.ua/laws/show/2042-19" TargetMode="External"/><Relationship Id="rId36" Type="http://schemas.openxmlformats.org/officeDocument/2006/relationships/hyperlink" Target="https://zakon.rada.gov.ua/laws/show/2042-19" TargetMode="External"/><Relationship Id="rId49" Type="http://schemas.openxmlformats.org/officeDocument/2006/relationships/hyperlink" Target="https://zakon.rada.gov.ua/laws/show/2042-19" TargetMode="External"/><Relationship Id="rId57" Type="http://schemas.openxmlformats.org/officeDocument/2006/relationships/hyperlink" Target="https://zakon.rada.gov.ua/laws/show/204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22873</Words>
  <Characters>13039</Characters>
  <Application>Microsoft Office Word</Application>
  <DocSecurity>0</DocSecurity>
  <Lines>108</Lines>
  <Paragraphs>71</Paragraphs>
  <ScaleCrop>false</ScaleCrop>
  <Company/>
  <LinksUpToDate>false</LinksUpToDate>
  <CharactersWithSpaces>35841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2019-01-30T09:36:00Z</dcterms:created>
  <dcterms:modified xsi:type="dcterms:W3CDTF">2019-01-30T09:46:00Z</dcterms:modified>
</cp:coreProperties>
</file>